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CC5" w:rsidRPr="00752492" w:rsidRDefault="008D5CC5" w:rsidP="00752492">
      <w:pPr>
        <w:spacing w:before="2" w:after="0" w:line="180" w:lineRule="exact"/>
        <w:rPr>
          <w:sz w:val="18"/>
          <w:szCs w:val="18"/>
          <w:lang w:val="ru-RU"/>
        </w:rPr>
      </w:pPr>
    </w:p>
    <w:p w:rsidR="008D5CC5" w:rsidRPr="00752492" w:rsidRDefault="007C02D9" w:rsidP="00752492">
      <w:pPr>
        <w:spacing w:after="0" w:line="300" w:lineRule="exact"/>
        <w:ind w:right="-20"/>
        <w:jc w:val="center"/>
        <w:rPr>
          <w:rFonts w:ascii="Austin Cyr Bold" w:eastAsia="Austin Cyr Bold" w:hAnsi="Austin Cyr Bold" w:cs="Austin Cyr Bold"/>
          <w:sz w:val="24"/>
          <w:szCs w:val="24"/>
          <w:lang w:val="ru-RU"/>
        </w:rPr>
      </w:pPr>
      <w:r w:rsidRPr="00752492">
        <w:rPr>
          <w:rFonts w:ascii="Austin Cyr Bold" w:eastAsia="Austin Cyr Bold" w:hAnsi="Austin Cyr Bold" w:cs="Austin Cyr Bold"/>
          <w:b/>
          <w:bCs/>
          <w:color w:val="231F20"/>
          <w:spacing w:val="3"/>
          <w:sz w:val="24"/>
          <w:szCs w:val="24"/>
          <w:lang w:val="ru-RU"/>
        </w:rPr>
        <w:t>П</w:t>
      </w:r>
      <w:r w:rsidRPr="00752492">
        <w:rPr>
          <w:rFonts w:ascii="Austin Cyr Bold" w:eastAsia="Austin Cyr Bold" w:hAnsi="Austin Cyr Bold" w:cs="Austin Cyr Bold"/>
          <w:b/>
          <w:bCs/>
          <w:color w:val="231F20"/>
          <w:spacing w:val="-11"/>
          <w:sz w:val="24"/>
          <w:szCs w:val="24"/>
          <w:lang w:val="ru-RU"/>
        </w:rPr>
        <w:t>Р</w:t>
      </w:r>
      <w:r w:rsidRPr="00752492">
        <w:rPr>
          <w:rFonts w:ascii="Austin Cyr Bold" w:eastAsia="Austin Cyr Bold" w:hAnsi="Austin Cyr Bold" w:cs="Austin Cyr Bold"/>
          <w:b/>
          <w:bCs/>
          <w:color w:val="231F20"/>
          <w:spacing w:val="3"/>
          <w:sz w:val="24"/>
          <w:szCs w:val="24"/>
          <w:lang w:val="ru-RU"/>
        </w:rPr>
        <w:t>АВИЛ</w:t>
      </w:r>
      <w:r w:rsidRPr="00752492">
        <w:rPr>
          <w:rFonts w:ascii="Austin Cyr Bold" w:eastAsia="Austin Cyr Bold" w:hAnsi="Austin Cyr Bold" w:cs="Austin Cyr Bold"/>
          <w:b/>
          <w:bCs/>
          <w:color w:val="231F20"/>
          <w:sz w:val="24"/>
          <w:szCs w:val="24"/>
          <w:lang w:val="ru-RU"/>
        </w:rPr>
        <w:t>А</w:t>
      </w:r>
      <w:r w:rsidRPr="00752492">
        <w:rPr>
          <w:rFonts w:ascii="Austin Cyr Bold" w:eastAsia="Austin Cyr Bold" w:hAnsi="Austin Cyr Bold" w:cs="Austin Cyr Bold"/>
          <w:b/>
          <w:bCs/>
          <w:color w:val="231F20"/>
          <w:spacing w:val="3"/>
          <w:sz w:val="24"/>
          <w:szCs w:val="24"/>
          <w:lang w:val="ru-RU"/>
        </w:rPr>
        <w:t xml:space="preserve"> ПУБЛИ</w:t>
      </w:r>
      <w:r w:rsidRPr="00752492">
        <w:rPr>
          <w:rFonts w:ascii="Austin Cyr Bold" w:eastAsia="Austin Cyr Bold" w:hAnsi="Austin Cyr Bold" w:cs="Austin Cyr Bold"/>
          <w:b/>
          <w:bCs/>
          <w:color w:val="231F20"/>
          <w:spacing w:val="1"/>
          <w:sz w:val="24"/>
          <w:szCs w:val="24"/>
          <w:lang w:val="ru-RU"/>
        </w:rPr>
        <w:t>К</w:t>
      </w:r>
      <w:r w:rsidRPr="00752492">
        <w:rPr>
          <w:rFonts w:ascii="Austin Cyr Bold" w:eastAsia="Austin Cyr Bold" w:hAnsi="Austin Cyr Bold" w:cs="Austin Cyr Bold"/>
          <w:b/>
          <w:bCs/>
          <w:color w:val="231F20"/>
          <w:spacing w:val="3"/>
          <w:sz w:val="24"/>
          <w:szCs w:val="24"/>
          <w:lang w:val="ru-RU"/>
        </w:rPr>
        <w:t>АЦИ</w:t>
      </w:r>
      <w:r w:rsidRPr="00752492">
        <w:rPr>
          <w:rFonts w:ascii="Austin Cyr Bold" w:eastAsia="Austin Cyr Bold" w:hAnsi="Austin Cyr Bold" w:cs="Austin Cyr Bold"/>
          <w:b/>
          <w:bCs/>
          <w:color w:val="231F20"/>
          <w:sz w:val="24"/>
          <w:szCs w:val="24"/>
          <w:lang w:val="ru-RU"/>
        </w:rPr>
        <w:t>И</w:t>
      </w:r>
      <w:r w:rsidRPr="00752492">
        <w:rPr>
          <w:rFonts w:ascii="Austin Cyr Bold" w:eastAsia="Austin Cyr Bold" w:hAnsi="Austin Cyr Bold" w:cs="Austin Cyr Bold"/>
          <w:b/>
          <w:bCs/>
          <w:color w:val="231F20"/>
          <w:spacing w:val="3"/>
          <w:sz w:val="24"/>
          <w:szCs w:val="24"/>
          <w:lang w:val="ru-RU"/>
        </w:rPr>
        <w:t xml:space="preserve"> </w:t>
      </w:r>
      <w:r w:rsidRPr="00752492">
        <w:rPr>
          <w:rFonts w:ascii="Austin Cyr Bold" w:eastAsia="Austin Cyr Bold" w:hAnsi="Austin Cyr Bold" w:cs="Austin Cyr Bold"/>
          <w:b/>
          <w:bCs/>
          <w:color w:val="231F20"/>
          <w:spacing w:val="-11"/>
          <w:sz w:val="24"/>
          <w:szCs w:val="24"/>
          <w:lang w:val="ru-RU"/>
        </w:rPr>
        <w:t>Р</w:t>
      </w:r>
      <w:r w:rsidRPr="00752492">
        <w:rPr>
          <w:rFonts w:ascii="Austin Cyr Bold" w:eastAsia="Austin Cyr Bold" w:hAnsi="Austin Cyr Bold" w:cs="Austin Cyr Bold"/>
          <w:b/>
          <w:bCs/>
          <w:color w:val="231F20"/>
          <w:spacing w:val="3"/>
          <w:sz w:val="24"/>
          <w:szCs w:val="24"/>
          <w:lang w:val="ru-RU"/>
        </w:rPr>
        <w:t>АБО</w:t>
      </w:r>
      <w:r w:rsidRPr="00752492">
        <w:rPr>
          <w:rFonts w:ascii="Austin Cyr Bold" w:eastAsia="Austin Cyr Bold" w:hAnsi="Austin Cyr Bold" w:cs="Austin Cyr Bold"/>
          <w:b/>
          <w:bCs/>
          <w:color w:val="231F20"/>
          <w:sz w:val="24"/>
          <w:szCs w:val="24"/>
          <w:lang w:val="ru-RU"/>
        </w:rPr>
        <w:t>Т</w:t>
      </w:r>
      <w:r w:rsidRPr="00752492">
        <w:rPr>
          <w:rFonts w:ascii="Austin Cyr Bold" w:eastAsia="Austin Cyr Bold" w:hAnsi="Austin Cyr Bold" w:cs="Austin Cyr Bold"/>
          <w:b/>
          <w:bCs/>
          <w:color w:val="231F20"/>
          <w:spacing w:val="3"/>
          <w:sz w:val="24"/>
          <w:szCs w:val="24"/>
          <w:lang w:val="ru-RU"/>
        </w:rPr>
        <w:t xml:space="preserve"> </w:t>
      </w:r>
      <w:r w:rsidRPr="00752492">
        <w:rPr>
          <w:rFonts w:ascii="Austin Cyr Bold" w:eastAsia="Austin Cyr Bold" w:hAnsi="Austin Cyr Bold" w:cs="Austin Cyr Bold"/>
          <w:b/>
          <w:bCs/>
          <w:color w:val="231F20"/>
          <w:sz w:val="24"/>
          <w:szCs w:val="24"/>
          <w:lang w:val="ru-RU"/>
        </w:rPr>
        <w:t>В</w:t>
      </w:r>
      <w:r w:rsidRPr="00752492">
        <w:rPr>
          <w:rFonts w:ascii="Austin Cyr Bold" w:eastAsia="Austin Cyr Bold" w:hAnsi="Austin Cyr Bold" w:cs="Austin Cyr Bold"/>
          <w:b/>
          <w:bCs/>
          <w:color w:val="231F20"/>
          <w:spacing w:val="3"/>
          <w:sz w:val="24"/>
          <w:szCs w:val="24"/>
          <w:lang w:val="ru-RU"/>
        </w:rPr>
        <w:t xml:space="preserve"> </w:t>
      </w:r>
      <w:r w:rsidRPr="00752492">
        <w:rPr>
          <w:rFonts w:ascii="Austin Cyr Bold" w:eastAsia="Austin Cyr Bold" w:hAnsi="Austin Cyr Bold" w:cs="Austin Cyr Bold"/>
          <w:b/>
          <w:bCs/>
          <w:color w:val="231F20"/>
          <w:spacing w:val="-1"/>
          <w:sz w:val="24"/>
          <w:szCs w:val="24"/>
          <w:lang w:val="ru-RU"/>
        </w:rPr>
        <w:t>Ж</w:t>
      </w:r>
      <w:r w:rsidRPr="00752492">
        <w:rPr>
          <w:rFonts w:ascii="Austin Cyr Bold" w:eastAsia="Austin Cyr Bold" w:hAnsi="Austin Cyr Bold" w:cs="Austin Cyr Bold"/>
          <w:b/>
          <w:bCs/>
          <w:color w:val="231F20"/>
          <w:spacing w:val="3"/>
          <w:sz w:val="24"/>
          <w:szCs w:val="24"/>
          <w:lang w:val="ru-RU"/>
        </w:rPr>
        <w:t>УРНАЛЕ</w:t>
      </w:r>
    </w:p>
    <w:p w:rsidR="007C02D9" w:rsidRPr="00752492" w:rsidRDefault="007C02D9" w:rsidP="00752492">
      <w:pPr>
        <w:spacing w:before="92" w:after="0" w:line="240" w:lineRule="auto"/>
        <w:ind w:right="-38" w:firstLine="283"/>
        <w:rPr>
          <w:rFonts w:ascii="PT Sans" w:eastAsia="PT Sans" w:hAnsi="PT Sans" w:cs="PT Sans"/>
          <w:color w:val="231F20"/>
          <w:sz w:val="14"/>
          <w:szCs w:val="14"/>
          <w:lang w:val="ru-RU"/>
        </w:rPr>
      </w:pPr>
    </w:p>
    <w:p w:rsidR="00752492" w:rsidRPr="003B0670" w:rsidRDefault="007C02D9" w:rsidP="0006529E">
      <w:pPr>
        <w:spacing w:before="92" w:after="0"/>
        <w:ind w:firstLine="283"/>
        <w:jc w:val="both"/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</w:pPr>
      <w:r w:rsidRPr="003B0670">
        <w:rPr>
          <w:rFonts w:ascii="Times New Roman" w:eastAsia="PT Sans" w:hAnsi="Times New Roman" w:cs="Times New Roman"/>
          <w:color w:val="231F20"/>
          <w:spacing w:val="-4"/>
          <w:sz w:val="24"/>
          <w:szCs w:val="24"/>
          <w:lang w:val="ru-RU"/>
        </w:rPr>
        <w:t xml:space="preserve">В ежеквартальный  научно-практический  журнал  </w:t>
      </w:r>
      <w:r w:rsidR="00752492" w:rsidRPr="003B0670">
        <w:rPr>
          <w:rFonts w:ascii="Times New Roman" w:eastAsia="PT Sans" w:hAnsi="Times New Roman" w:cs="Times New Roman"/>
          <w:color w:val="231F20"/>
          <w:spacing w:val="-4"/>
          <w:sz w:val="24"/>
          <w:szCs w:val="24"/>
          <w:lang w:val="ru-RU"/>
        </w:rPr>
        <w:t>«ВОЛГОГРАДСКИЙ НАУЧНО-МЕДИЦИНСКИЙ</w:t>
      </w:r>
      <w:r w:rsidR="00752492"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 xml:space="preserve"> </w:t>
      </w:r>
      <w:r w:rsidR="00752492" w:rsidRPr="003B0670">
        <w:rPr>
          <w:rFonts w:ascii="Times New Roman" w:eastAsia="PT Sans" w:hAnsi="Times New Roman" w:cs="Times New Roman"/>
          <w:color w:val="231F20"/>
          <w:spacing w:val="-4"/>
          <w:sz w:val="24"/>
          <w:szCs w:val="24"/>
          <w:lang w:val="ru-RU"/>
        </w:rPr>
        <w:t>ЖУРНАЛ»</w:t>
      </w:r>
      <w:r w:rsidRPr="003B0670">
        <w:rPr>
          <w:rFonts w:ascii="Times New Roman" w:eastAsia="PT Sans" w:hAnsi="Times New Roman" w:cs="Times New Roman"/>
          <w:color w:val="231F20"/>
          <w:spacing w:val="-4"/>
          <w:sz w:val="24"/>
          <w:szCs w:val="24"/>
          <w:lang w:val="ru-RU"/>
        </w:rPr>
        <w:t xml:space="preserve"> (</w:t>
      </w:r>
      <w:r w:rsidR="0006529E" w:rsidRPr="003B0670">
        <w:rPr>
          <w:rFonts w:ascii="Times New Roman" w:eastAsia="PT Sans" w:hAnsi="Times New Roman" w:cs="Times New Roman"/>
          <w:color w:val="231F20"/>
          <w:spacing w:val="-4"/>
          <w:sz w:val="24"/>
          <w:szCs w:val="24"/>
          <w:lang w:val="ru-RU"/>
        </w:rPr>
        <w:t>https://journals.eco-vector.com/2658-4514/#</w:t>
      </w:r>
      <w:r w:rsidRPr="003B0670">
        <w:rPr>
          <w:rFonts w:ascii="Times New Roman" w:eastAsia="PT Sans" w:hAnsi="Times New Roman" w:cs="Times New Roman"/>
          <w:color w:val="231F20"/>
          <w:spacing w:val="-4"/>
          <w:sz w:val="24"/>
          <w:szCs w:val="24"/>
          <w:lang w:val="ru-RU"/>
        </w:rPr>
        <w:t xml:space="preserve">) принимаются оригинальные научно-исследовательские статьи, </w:t>
      </w:r>
      <w:r w:rsidR="0006529E" w:rsidRPr="003B0670">
        <w:rPr>
          <w:rFonts w:ascii="Times New Roman" w:hAnsi="Times New Roman" w:cs="Times New Roman"/>
          <w:spacing w:val="-4"/>
          <w:sz w:val="24"/>
          <w:szCs w:val="24"/>
          <w:lang w:val="ru-RU"/>
        </w:rPr>
        <w:t>соответствующие следующим отраслям науки и груп</w:t>
      </w:r>
      <w:r w:rsidR="0006529E" w:rsidRPr="003B0670">
        <w:rPr>
          <w:rFonts w:ascii="Times New Roman" w:hAnsi="Times New Roman" w:cs="Times New Roman"/>
          <w:spacing w:val="-4"/>
          <w:sz w:val="24"/>
          <w:szCs w:val="24"/>
          <w:lang w:val="ru-RU"/>
        </w:rPr>
        <w:softHyphen/>
        <w:t>пам специальностей научных работников в соответствии с Номенклатурой научных специальностей, по которым присуждаются ученые степени</w:t>
      </w:r>
      <w:r w:rsidR="00752492" w:rsidRPr="003B0670">
        <w:rPr>
          <w:rFonts w:ascii="Times New Roman" w:eastAsia="PT Sans" w:hAnsi="Times New Roman" w:cs="Times New Roman"/>
          <w:color w:val="231F20"/>
          <w:spacing w:val="-4"/>
          <w:sz w:val="24"/>
          <w:szCs w:val="24"/>
          <w:lang w:val="ru-RU"/>
        </w:rPr>
        <w:t xml:space="preserve">: </w:t>
      </w:r>
    </w:p>
    <w:p w:rsidR="00752492" w:rsidRPr="003B0670" w:rsidRDefault="00752492" w:rsidP="00001B75">
      <w:pPr>
        <w:spacing w:after="0"/>
        <w:ind w:firstLine="284"/>
        <w:jc w:val="both"/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</w:pPr>
      <w:r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3.1.7. Стоматология (медицинские науки)</w:t>
      </w:r>
      <w:r w:rsid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.</w:t>
      </w:r>
      <w:r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 xml:space="preserve"> </w:t>
      </w:r>
    </w:p>
    <w:p w:rsidR="00752492" w:rsidRPr="003B0670" w:rsidRDefault="00752492" w:rsidP="00001B75">
      <w:pPr>
        <w:spacing w:after="0"/>
        <w:ind w:firstLine="284"/>
        <w:jc w:val="both"/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</w:pPr>
      <w:r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3.1.9. Хирургия (медицинские науки)</w:t>
      </w:r>
      <w:r w:rsid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.</w:t>
      </w:r>
      <w:r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 xml:space="preserve"> </w:t>
      </w:r>
    </w:p>
    <w:p w:rsidR="00752492" w:rsidRPr="003B0670" w:rsidRDefault="00752492" w:rsidP="00001B75">
      <w:pPr>
        <w:spacing w:after="0"/>
        <w:ind w:firstLine="284"/>
        <w:jc w:val="both"/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</w:pPr>
      <w:r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3.1.18. Внутренние болезни (медицинские науки)</w:t>
      </w:r>
      <w:r w:rsid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.</w:t>
      </w:r>
    </w:p>
    <w:p w:rsidR="00752492" w:rsidRPr="003B0670" w:rsidRDefault="00752492" w:rsidP="00001B75">
      <w:pPr>
        <w:spacing w:after="0"/>
        <w:ind w:firstLine="284"/>
        <w:jc w:val="both"/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</w:pPr>
      <w:r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3.1.33. Восстановительная медицина, спортивная медицина, лечебная физкультура, курортология и физиотерапия</w:t>
      </w:r>
      <w:r w:rsid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,</w:t>
      </w:r>
      <w:r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 xml:space="preserve"> медико-социальная реабилитация (медицинские науки)</w:t>
      </w:r>
      <w:r w:rsid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.</w:t>
      </w:r>
      <w:r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 xml:space="preserve"> </w:t>
      </w:r>
    </w:p>
    <w:p w:rsidR="00752492" w:rsidRPr="003B0670" w:rsidRDefault="00752492" w:rsidP="003C3959">
      <w:pPr>
        <w:spacing w:after="0"/>
        <w:ind w:firstLine="284"/>
        <w:jc w:val="both"/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</w:pPr>
      <w:r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3.1.33. Восстановительная медицина, спортивная медицина, лечебная физкультура, курортология и физиотерапия</w:t>
      </w:r>
      <w:r w:rsid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,</w:t>
      </w:r>
      <w:r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 xml:space="preserve"> медико-социальная реабилитация (биологические науки)</w:t>
      </w:r>
      <w:r w:rsid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.</w:t>
      </w:r>
      <w:r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 xml:space="preserve"> </w:t>
      </w:r>
    </w:p>
    <w:p w:rsidR="0097468B" w:rsidRPr="003B0670" w:rsidRDefault="00752492" w:rsidP="00001B75">
      <w:pPr>
        <w:spacing w:after="0"/>
        <w:ind w:firstLine="284"/>
        <w:jc w:val="both"/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</w:pPr>
      <w:r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3.2.1. Гигиена (медицинские науки)</w:t>
      </w:r>
      <w:r w:rsid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.</w:t>
      </w:r>
    </w:p>
    <w:p w:rsidR="00752492" w:rsidRPr="003B0670" w:rsidRDefault="00752492" w:rsidP="003C3959">
      <w:pPr>
        <w:spacing w:after="0"/>
        <w:ind w:firstLine="284"/>
        <w:jc w:val="both"/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</w:pPr>
      <w:bookmarkStart w:id="0" w:name="_Hlk190980756"/>
      <w:r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 xml:space="preserve">3.2.3. </w:t>
      </w:r>
      <w:r w:rsidR="009571CC"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Общественное здоровье, организация и социология здравоохранения, медико-социальная экспертиза</w:t>
      </w:r>
      <w:bookmarkEnd w:id="0"/>
      <w:r w:rsidR="009571CC" w:rsidRPr="003B0670">
        <w:rPr>
          <w:rFonts w:ascii="Times New Roman" w:eastAsia="PT Sans" w:hAnsi="Times New Roman" w:cs="Times New Roman"/>
          <w:color w:val="231F20"/>
          <w:sz w:val="24"/>
          <w:szCs w:val="24"/>
        </w:rPr>
        <w:t> </w:t>
      </w:r>
      <w:r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 xml:space="preserve"> (медицинские науки)</w:t>
      </w:r>
      <w:r w:rsid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.</w:t>
      </w:r>
      <w:r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 xml:space="preserve"> </w:t>
      </w:r>
    </w:p>
    <w:p w:rsidR="00380B25" w:rsidRPr="00001B75" w:rsidRDefault="00380B25" w:rsidP="00001B75">
      <w:pPr>
        <w:spacing w:after="0"/>
        <w:ind w:firstLine="284"/>
        <w:jc w:val="both"/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</w:pPr>
      <w:r w:rsidRPr="003B0670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 xml:space="preserve">3.3.1. Анатомия и </w:t>
      </w:r>
      <w:r w:rsidRP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антропология (медицинские науки)</w:t>
      </w:r>
      <w:r w:rsid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.</w:t>
      </w:r>
      <w:r w:rsidRP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 xml:space="preserve"> </w:t>
      </w:r>
    </w:p>
    <w:p w:rsidR="00380B25" w:rsidRPr="00001B75" w:rsidRDefault="00380B25" w:rsidP="00001B75">
      <w:pPr>
        <w:spacing w:after="0"/>
        <w:ind w:firstLine="284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3.3.2. Патологическая анатомия (медицинские науки)</w:t>
      </w:r>
      <w:r w:rsid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.</w:t>
      </w:r>
    </w:p>
    <w:p w:rsidR="00752492" w:rsidRPr="00001B75" w:rsidRDefault="00752492" w:rsidP="00001B75">
      <w:pPr>
        <w:spacing w:after="0"/>
        <w:ind w:firstLine="284"/>
        <w:jc w:val="both"/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</w:pPr>
      <w:r w:rsidRP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3.3.6. Фармакология, клиническая фармакология (медицинские науки)</w:t>
      </w:r>
      <w:r w:rsid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.</w:t>
      </w:r>
      <w:r w:rsidRP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 xml:space="preserve"> </w:t>
      </w:r>
    </w:p>
    <w:p w:rsidR="00752492" w:rsidRPr="00001B75" w:rsidRDefault="00752492" w:rsidP="00001B75">
      <w:pPr>
        <w:spacing w:after="0"/>
        <w:ind w:firstLine="284"/>
        <w:jc w:val="both"/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</w:pPr>
      <w:r w:rsidRP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3.3.6. Фармакология, клиническая фармакология (биологические науки)</w:t>
      </w:r>
      <w:r w:rsid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.</w:t>
      </w:r>
      <w:r w:rsidRP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 xml:space="preserve"> </w:t>
      </w:r>
    </w:p>
    <w:p w:rsidR="00752492" w:rsidRPr="00001B75" w:rsidRDefault="00752492" w:rsidP="003C3959">
      <w:pPr>
        <w:spacing w:after="0"/>
        <w:ind w:firstLine="284"/>
        <w:jc w:val="both"/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</w:pPr>
      <w:r w:rsidRP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3.3.6. Фармакология, клиническая фармако</w:t>
      </w:r>
      <w:r w:rsidR="00421981" w:rsidRP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логия (фармацевтические науки).</w:t>
      </w:r>
    </w:p>
    <w:p w:rsidR="0076209A" w:rsidRPr="00001B75" w:rsidRDefault="007C02D9" w:rsidP="00001B75">
      <w:pPr>
        <w:spacing w:before="97" w:after="0"/>
        <w:ind w:firstLine="283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Работы должны являться оригинальными исследованиями авторов, имеющими существенное значение для соответствующей области научных знаний. Работа должна сопровождаться направительным письмом организации и содержать собственноручные подписи всех авторов и направление в</w:t>
      </w:r>
      <w:r w:rsidR="003C3959" w:rsidRP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> </w:t>
      </w:r>
      <w:r w:rsidRP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 xml:space="preserve">печать </w:t>
      </w:r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руководителя подразделения. </w:t>
      </w:r>
      <w:r w:rsidR="0006529E"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Размер научной статьи –</w:t>
      </w:r>
      <w:r w:rsidR="00001B75"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от</w:t>
      </w:r>
      <w:r w:rsidR="0006529E"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15</w:t>
      </w:r>
      <w:r w:rsidR="00001B75"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до 20</w:t>
      </w:r>
      <w:r w:rsidR="0006529E"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страниц, обзорной статьи – до 30 страниц, включая таблицы и все иллюстративные материалы.</w:t>
      </w:r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="00001B75"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Обязательно ну</w:t>
      </w:r>
      <w:r w:rsidR="00001B75" w:rsidRPr="00001B75">
        <w:rPr>
          <w:rFonts w:ascii="Times New Roman" w:eastAsia="PT Sans" w:hAnsi="Times New Roman" w:cs="Times New Roman"/>
          <w:color w:val="231F20"/>
          <w:sz w:val="24"/>
          <w:szCs w:val="24"/>
          <w:lang w:val="ru-RU"/>
        </w:rPr>
        <w:t xml:space="preserve">жно указывать специальность согласно </w:t>
      </w:r>
      <w:r w:rsidR="00001B75" w:rsidRPr="00001B75">
        <w:rPr>
          <w:rFonts w:ascii="Times New Roman" w:hAnsi="Times New Roman" w:cs="Times New Roman"/>
          <w:spacing w:val="-4"/>
          <w:sz w:val="24"/>
          <w:szCs w:val="24"/>
          <w:lang w:val="ru-RU"/>
        </w:rPr>
        <w:t>Номенклатуре научных специальностей, которые представлены в журнале.</w:t>
      </w:r>
    </w:p>
    <w:p w:rsidR="008D5CC5" w:rsidRPr="00752492" w:rsidRDefault="008D5CC5" w:rsidP="003C3959">
      <w:pPr>
        <w:spacing w:before="1" w:after="0"/>
        <w:rPr>
          <w:rFonts w:ascii="Times New Roman" w:hAnsi="Times New Roman" w:cs="Times New Roman"/>
          <w:lang w:val="ru-RU"/>
        </w:rPr>
      </w:pPr>
    </w:p>
    <w:p w:rsidR="008D5CC5" w:rsidRPr="00752492" w:rsidRDefault="007C02D9" w:rsidP="003C3959">
      <w:pPr>
        <w:spacing w:after="0"/>
        <w:jc w:val="center"/>
        <w:rPr>
          <w:rFonts w:ascii="Times New Roman" w:eastAsia="PT Sans" w:hAnsi="Times New Roman" w:cs="Times New Roman"/>
          <w:lang w:val="ru-RU"/>
        </w:rPr>
      </w:pPr>
      <w:r w:rsidRPr="00752492">
        <w:rPr>
          <w:rFonts w:ascii="Times New Roman" w:eastAsia="PT Sans" w:hAnsi="Times New Roman" w:cs="Times New Roman"/>
          <w:b/>
          <w:bCs/>
          <w:color w:val="231F20"/>
          <w:lang w:val="ru-RU"/>
        </w:rPr>
        <w:t>ТРЕБОВАНИЯ К ОФОРМЛЕНИЮ</w:t>
      </w:r>
    </w:p>
    <w:p w:rsidR="0006529E" w:rsidRPr="0006529E" w:rsidRDefault="0006529E" w:rsidP="0006529E">
      <w:pPr>
        <w:spacing w:after="0"/>
        <w:ind w:firstLine="284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88070F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Статья предоставляется в электронном варианте по электронной почте на адрес </w:t>
      </w:r>
      <w:hyperlink r:id="rId5" w:history="1">
        <w:r w:rsidRPr="0088070F">
          <w:rPr>
            <w:rStyle w:val="a3"/>
            <w:rFonts w:ascii="Times New Roman" w:hAnsi="Times New Roman" w:cs="Times New Roman"/>
          </w:rPr>
          <w:t>volgogradscientifmedjournal</w:t>
        </w:r>
        <w:r w:rsidRPr="0088070F">
          <w:rPr>
            <w:rStyle w:val="a3"/>
            <w:rFonts w:ascii="Times New Roman" w:hAnsi="Times New Roman" w:cs="Times New Roman"/>
            <w:lang w:val="ru-RU"/>
          </w:rPr>
          <w:t>@</w:t>
        </w:r>
        <w:r w:rsidRPr="0088070F">
          <w:rPr>
            <w:rStyle w:val="a3"/>
            <w:rFonts w:ascii="Times New Roman" w:hAnsi="Times New Roman" w:cs="Times New Roman"/>
          </w:rPr>
          <w:t>gmail</w:t>
        </w:r>
        <w:r w:rsidRPr="0088070F">
          <w:rPr>
            <w:rStyle w:val="a3"/>
            <w:rFonts w:ascii="Times New Roman" w:hAnsi="Times New Roman" w:cs="Times New Roman"/>
            <w:lang w:val="ru-RU"/>
          </w:rPr>
          <w:t>.</w:t>
        </w:r>
        <w:r w:rsidRPr="0088070F">
          <w:rPr>
            <w:rStyle w:val="a3"/>
            <w:rFonts w:ascii="Times New Roman" w:hAnsi="Times New Roman" w:cs="Times New Roman"/>
          </w:rPr>
          <w:t>com</w:t>
        </w:r>
      </w:hyperlink>
      <w:r w:rsidR="0088070F" w:rsidRPr="0088070F">
        <w:rPr>
          <w:rStyle w:val="a3"/>
          <w:rFonts w:ascii="Times New Roman" w:hAnsi="Times New Roman" w:cs="Times New Roman"/>
          <w:lang w:val="ru-RU"/>
        </w:rPr>
        <w:t xml:space="preserve">, </w:t>
      </w:r>
      <w:hyperlink r:id="rId6" w:history="1">
        <w:r w:rsidR="0088070F" w:rsidRPr="0088070F">
          <w:rPr>
            <w:rStyle w:val="a3"/>
            <w:rFonts w:ascii="Times New Roman" w:hAnsi="Times New Roman" w:cs="Times New Roman"/>
            <w:color w:val="00121E"/>
            <w:sz w:val="21"/>
            <w:szCs w:val="21"/>
            <w:shd w:val="clear" w:color="auto" w:fill="FFFFFF"/>
          </w:rPr>
          <w:t>vnmj</w:t>
        </w:r>
        <w:r w:rsidR="0088070F" w:rsidRPr="0088070F">
          <w:rPr>
            <w:rStyle w:val="a3"/>
            <w:rFonts w:ascii="Times New Roman" w:hAnsi="Times New Roman" w:cs="Times New Roman"/>
            <w:color w:val="00121E"/>
            <w:sz w:val="21"/>
            <w:szCs w:val="21"/>
            <w:shd w:val="clear" w:color="auto" w:fill="FFFFFF"/>
            <w:lang w:val="ru-RU"/>
          </w:rPr>
          <w:t>@</w:t>
        </w:r>
        <w:r w:rsidR="0088070F" w:rsidRPr="0088070F">
          <w:rPr>
            <w:rStyle w:val="a3"/>
            <w:rFonts w:ascii="Times New Roman" w:hAnsi="Times New Roman" w:cs="Times New Roman"/>
            <w:color w:val="00121E"/>
            <w:sz w:val="21"/>
            <w:szCs w:val="21"/>
            <w:shd w:val="clear" w:color="auto" w:fill="FFFFFF"/>
          </w:rPr>
          <w:t>volgmed</w:t>
        </w:r>
        <w:r w:rsidR="0088070F" w:rsidRPr="0088070F">
          <w:rPr>
            <w:rStyle w:val="a3"/>
            <w:rFonts w:ascii="Times New Roman" w:hAnsi="Times New Roman" w:cs="Times New Roman"/>
            <w:color w:val="00121E"/>
            <w:sz w:val="21"/>
            <w:szCs w:val="21"/>
            <w:shd w:val="clear" w:color="auto" w:fill="FFFFFF"/>
            <w:lang w:val="ru-RU"/>
          </w:rPr>
          <w:t>.</w:t>
        </w:r>
        <w:proofErr w:type="spellStart"/>
        <w:r w:rsidR="0088070F" w:rsidRPr="0088070F">
          <w:rPr>
            <w:rStyle w:val="a3"/>
            <w:rFonts w:ascii="Times New Roman" w:hAnsi="Times New Roman" w:cs="Times New Roman"/>
            <w:color w:val="00121E"/>
            <w:sz w:val="21"/>
            <w:szCs w:val="21"/>
            <w:shd w:val="clear" w:color="auto" w:fill="FFFFFF"/>
          </w:rPr>
          <w:t>ru</w:t>
        </w:r>
        <w:proofErr w:type="spellEnd"/>
      </w:hyperlink>
      <w:r w:rsidR="0088070F" w:rsidRPr="0088070F">
        <w:rPr>
          <w:rFonts w:ascii="Times New Roman" w:hAnsi="Times New Roman" w:cs="Times New Roman"/>
          <w:color w:val="111111"/>
          <w:sz w:val="21"/>
          <w:szCs w:val="21"/>
          <w:shd w:val="clear" w:color="auto" w:fill="FFFFFF"/>
        </w:rPr>
        <w:t> </w:t>
      </w:r>
      <w:r w:rsidRPr="0088070F">
        <w:rPr>
          <w:rFonts w:ascii="Times New Roman" w:hAnsi="Times New Roman" w:cs="Times New Roman"/>
          <w:color w:val="FF0000"/>
          <w:lang w:val="ru-RU"/>
        </w:rPr>
        <w:t xml:space="preserve"> </w:t>
      </w:r>
      <w:r w:rsidRPr="0088070F">
        <w:rPr>
          <w:rFonts w:ascii="Times New Roman" w:eastAsia="PT Sans" w:hAnsi="Times New Roman" w:cs="Times New Roman"/>
          <w:sz w:val="24"/>
          <w:szCs w:val="24"/>
          <w:lang w:val="ru-RU"/>
        </w:rPr>
        <w:t>в текстовом формате «.</w:t>
      </w:r>
      <w:proofErr w:type="spellStart"/>
      <w:r w:rsidRPr="0088070F">
        <w:rPr>
          <w:rFonts w:ascii="Times New Roman" w:eastAsia="PT Sans" w:hAnsi="Times New Roman" w:cs="Times New Roman"/>
          <w:sz w:val="24"/>
          <w:szCs w:val="24"/>
          <w:lang w:val="ru-RU"/>
        </w:rPr>
        <w:t>doc</w:t>
      </w:r>
      <w:proofErr w:type="spellEnd"/>
      <w:r w:rsidRPr="0088070F">
        <w:rPr>
          <w:rFonts w:ascii="Times New Roman" w:eastAsia="PT Sans" w:hAnsi="Times New Roman" w:cs="Times New Roman"/>
          <w:sz w:val="24"/>
          <w:szCs w:val="24"/>
          <w:lang w:val="ru-RU"/>
        </w:rPr>
        <w:t>». Режим рецензирования должен быть отключен. Статья оформляется с полями по 2,5 см со всех сторон, набор через 1,5 интервала, абзацны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й отступ 1,25 см. Основной шрифт </w:t>
      </w:r>
      <w:r w:rsidR="006A386C">
        <w:rPr>
          <w:rFonts w:ascii="Times New Roman" w:eastAsia="PT Sans" w:hAnsi="Times New Roman" w:cs="Times New Roman"/>
          <w:sz w:val="24"/>
          <w:szCs w:val="24"/>
          <w:lang w:val="ru-RU"/>
        </w:rPr>
        <w:t>–</w:t>
      </w:r>
      <w:bookmarkStart w:id="1" w:name="_GoBack"/>
      <w:bookmarkEnd w:id="1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Times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New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Roman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, 14. Таблицы, схемы и рисунки помещаются в тексте по ходу изложения. На ВСЕ таблицы и рисунки должны быть ссылки в тексте в формате: рис. 1, рис. 2 и т.</w:t>
      </w:r>
      <w:r w:rsidR="00376A77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п., табл. 1, табл. 2 и т.</w:t>
      </w:r>
      <w:r w:rsidR="00376A77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п. Если в тексте одна таблица или рисунок, они не нумеруются. </w:t>
      </w:r>
    </w:p>
    <w:p w:rsidR="0006529E" w:rsidRPr="0006529E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Иллюстративный материал должен быть подготовлен для черно-бе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softHyphen/>
        <w:t>лой печати, цветная печать оговаривается с редакцией дополнительно. Подписи под рисунками печатаются непосредственно после рисунка. В подписях к микрофотографиям необходимо указывать методы окраски и увеличение.</w:t>
      </w:r>
    </w:p>
    <w:p w:rsidR="0006529E" w:rsidRPr="0006529E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Все рисунки должны быть высокого качества (разрешение 300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dpi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), предоставлены с расширением .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tiff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, .</w:t>
      </w:r>
      <w:r w:rsidRPr="0006529E">
        <w:rPr>
          <w:rFonts w:ascii="Times New Roman" w:eastAsia="PT Sans" w:hAnsi="Times New Roman" w:cs="Times New Roman"/>
          <w:sz w:val="24"/>
          <w:szCs w:val="24"/>
        </w:rPr>
        <w:t>jpg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, текст должен быть читаемым или с возможностью его изменения, если графическое изображение (график, диаграмма) создано в приложении Microsoft Office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lastRenderedPageBreak/>
        <w:t xml:space="preserve">(Word, PowerPoint, Excel), то его следует представлять по принципу «как есть» в том же формате. </w:t>
      </w:r>
    </w:p>
    <w:p w:rsidR="0006529E" w:rsidRPr="0006529E" w:rsidRDefault="0006529E" w:rsidP="0006529E">
      <w:pPr>
        <w:spacing w:after="0"/>
        <w:ind w:right="-20"/>
        <w:jc w:val="both"/>
        <w:rPr>
          <w:rFonts w:ascii="Times New Roman" w:eastAsia="PT Sans" w:hAnsi="Times New Roman" w:cs="Times New Roman"/>
          <w:b/>
          <w:i/>
          <w:sz w:val="24"/>
          <w:szCs w:val="24"/>
          <w:lang w:val="ru-RU"/>
        </w:rPr>
      </w:pPr>
    </w:p>
    <w:p w:rsidR="0006529E" w:rsidRPr="0006529E" w:rsidRDefault="0006529E" w:rsidP="0006529E">
      <w:pPr>
        <w:spacing w:after="0"/>
        <w:ind w:right="-20"/>
        <w:jc w:val="both"/>
        <w:rPr>
          <w:rFonts w:ascii="Times New Roman" w:eastAsia="PT Sans" w:hAnsi="Times New Roman" w:cs="Times New Roman"/>
          <w:b/>
          <w:i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b/>
          <w:i/>
          <w:sz w:val="24"/>
          <w:szCs w:val="24"/>
          <w:lang w:val="ru-RU"/>
        </w:rPr>
        <w:t>ТИТУЛЬНАЯ ЧАСТЬ должна содержать:</w:t>
      </w:r>
    </w:p>
    <w:p w:rsidR="0006529E" w:rsidRPr="0006529E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1) индекс УДК;</w:t>
      </w:r>
    </w:p>
    <w:p w:rsidR="0006529E" w:rsidRPr="0006529E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2) тип статьи: научная статья, обзорная статья, рецензия, краткое сообщение.</w:t>
      </w:r>
    </w:p>
    <w:p w:rsidR="0006529E" w:rsidRPr="0006529E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3) инициалы и фамилии всех авторов;</w:t>
      </w:r>
    </w:p>
    <w:p w:rsidR="0006529E" w:rsidRPr="0006529E" w:rsidRDefault="0006529E" w:rsidP="0006529E">
      <w:pPr>
        <w:spacing w:after="0"/>
        <w:ind w:right="-5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4) наименование организации, подразделения, где работают/учатся авторы (без обозначения организационно-правовой фор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softHyphen/>
        <w:t>мы юридического лица: ФГБУН, ФГБОУ ВО, ПАО, АО и т. п.); обязательны цифровые сноски от фамилий авторов при наличии нескольких организаций;</w:t>
      </w:r>
    </w:p>
    <w:p w:rsidR="0006529E" w:rsidRPr="00001B75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4) название статьи;</w:t>
      </w:r>
    </w:p>
    <w:p w:rsidR="0006529E" w:rsidRPr="00001B75" w:rsidRDefault="0006529E" w:rsidP="00001B75">
      <w:pPr>
        <w:spacing w:after="0"/>
        <w:ind w:right="-61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5) развернутую аннотацию (250–300 слов), которое содержит введение, материалы и методы, результаты, выводы;</w:t>
      </w:r>
    </w:p>
    <w:p w:rsidR="0006529E" w:rsidRPr="0006529E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6) ключевые слова (3–15);</w:t>
      </w:r>
    </w:p>
    <w:p w:rsidR="0006529E" w:rsidRPr="0006529E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7) сведения о финансировании, благодарности (при наличии).</w:t>
      </w:r>
    </w:p>
    <w:p w:rsidR="0006529E" w:rsidRPr="0006529E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Далее информация, описанная в</w:t>
      </w:r>
      <w:r w:rsidRPr="0006529E">
        <w:rPr>
          <w:rFonts w:ascii="Times New Roman" w:eastAsia="PT Sans" w:hAnsi="Times New Roman" w:cs="Times New Roman"/>
          <w:sz w:val="24"/>
          <w:szCs w:val="24"/>
        </w:rPr>
        <w:t> 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п. 1–7, дублируется на</w:t>
      </w:r>
      <w:r w:rsidRPr="0006529E">
        <w:rPr>
          <w:rFonts w:ascii="Times New Roman" w:eastAsia="PT Sans" w:hAnsi="Times New Roman" w:cs="Times New Roman"/>
          <w:sz w:val="24"/>
          <w:szCs w:val="24"/>
        </w:rPr>
        <w:t> 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английском языке. В</w:t>
      </w:r>
      <w:r w:rsidRPr="0006529E">
        <w:rPr>
          <w:rFonts w:ascii="Times New Roman" w:eastAsia="PT Sans" w:hAnsi="Times New Roman" w:cs="Times New Roman"/>
          <w:sz w:val="24"/>
          <w:szCs w:val="24"/>
        </w:rPr>
        <w:t> 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английских названиях учреждений не</w:t>
      </w:r>
      <w:r w:rsidRPr="0006529E">
        <w:rPr>
          <w:rFonts w:ascii="Times New Roman" w:eastAsia="PT Sans" w:hAnsi="Times New Roman" w:cs="Times New Roman"/>
          <w:sz w:val="24"/>
          <w:szCs w:val="24"/>
        </w:rPr>
        <w:t> 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следует указывать их</w:t>
      </w:r>
      <w:r w:rsidRPr="0006529E">
        <w:rPr>
          <w:rFonts w:ascii="Times New Roman" w:eastAsia="PT Sans" w:hAnsi="Times New Roman" w:cs="Times New Roman"/>
          <w:sz w:val="24"/>
          <w:szCs w:val="24"/>
        </w:rPr>
        <w:t> 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полный государственный статус, опустив термины типа «федеральное учреждение», «государственное», «бюджетное», «образовательное», «лечебное», «профилактическое», «коммерческое» и</w:t>
      </w:r>
      <w:r w:rsidRPr="0006529E">
        <w:rPr>
          <w:rFonts w:ascii="Times New Roman" w:eastAsia="PT Sans" w:hAnsi="Times New Roman" w:cs="Times New Roman"/>
          <w:sz w:val="24"/>
          <w:szCs w:val="24"/>
        </w:rPr>
        <w:t> 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пр.</w:t>
      </w:r>
    </w:p>
    <w:p w:rsidR="0006529E" w:rsidRPr="0006529E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06529E" w:rsidRPr="0006529E" w:rsidRDefault="003B0670" w:rsidP="0006529E">
      <w:pPr>
        <w:keepNext/>
        <w:spacing w:after="0"/>
        <w:ind w:right="-23"/>
        <w:jc w:val="both"/>
        <w:rPr>
          <w:rFonts w:ascii="Times New Roman" w:eastAsia="PT Sans" w:hAnsi="Times New Roman" w:cs="Times New Roman"/>
          <w:b/>
          <w:i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b/>
          <w:i/>
          <w:sz w:val="24"/>
          <w:szCs w:val="24"/>
          <w:lang w:val="ru-RU"/>
        </w:rPr>
        <w:t xml:space="preserve">ТЕКСТ СТАТЬИ </w:t>
      </w:r>
      <w:r w:rsidR="0006529E" w:rsidRPr="0006529E">
        <w:rPr>
          <w:rFonts w:ascii="Times New Roman" w:eastAsia="PT Sans" w:hAnsi="Times New Roman" w:cs="Times New Roman"/>
          <w:b/>
          <w:i/>
          <w:sz w:val="24"/>
          <w:szCs w:val="24"/>
          <w:lang w:val="ru-RU"/>
        </w:rPr>
        <w:t>излагается в соответствии с пунктами:</w:t>
      </w:r>
    </w:p>
    <w:p w:rsidR="0006529E" w:rsidRPr="0006529E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• цель работы;</w:t>
      </w:r>
    </w:p>
    <w:p w:rsidR="0006529E" w:rsidRPr="0006529E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• методика исследования;</w:t>
      </w:r>
    </w:p>
    <w:p w:rsidR="0006529E" w:rsidRPr="0006529E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• результаты исследования и их обсуждение;</w:t>
      </w:r>
    </w:p>
    <w:p w:rsidR="0006529E" w:rsidRPr="0006529E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• заключение.</w:t>
      </w:r>
    </w:p>
    <w:p w:rsidR="0006529E" w:rsidRPr="0006529E" w:rsidRDefault="0006529E" w:rsidP="0006529E">
      <w:pPr>
        <w:spacing w:after="0"/>
        <w:ind w:right="-20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06529E" w:rsidRPr="0006529E" w:rsidRDefault="0006529E" w:rsidP="0006529E">
      <w:pPr>
        <w:spacing w:after="0"/>
        <w:ind w:right="-20"/>
        <w:jc w:val="both"/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Требования к разделу «</w:t>
      </w:r>
      <w:r w:rsidRPr="0006529E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Методика исследования»</w:t>
      </w:r>
    </w:p>
    <w:p w:rsidR="0006529E" w:rsidRPr="0006529E" w:rsidRDefault="0006529E" w:rsidP="0006529E">
      <w:pPr>
        <w:spacing w:after="0"/>
        <w:ind w:right="-20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Описывайте методы и процедуры достаточно детально для того, чтобы другие исследователи могли воспроизвести ваши результаты.</w:t>
      </w:r>
    </w:p>
    <w:p w:rsidR="0006529E" w:rsidRPr="0006529E" w:rsidRDefault="0006529E" w:rsidP="0006529E">
      <w:pPr>
        <w:spacing w:after="0"/>
        <w:ind w:right="-20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При описании использованных приборов и реактивов указывайте производителя.</w:t>
      </w:r>
    </w:p>
    <w:p w:rsidR="0006529E" w:rsidRPr="0006529E" w:rsidRDefault="0006529E" w:rsidP="0006529E">
      <w:pPr>
        <w:spacing w:after="0"/>
        <w:ind w:right="-20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Статистические методы описывайте с достаточным количеством деталей, чтобы грамотный читатель, имеющий доступ к исходным данным, смог бы воспроизвести публикуемые результаты.</w:t>
      </w:r>
    </w:p>
    <w:p w:rsidR="0006529E" w:rsidRPr="0006529E" w:rsidRDefault="0006529E" w:rsidP="0006529E">
      <w:pPr>
        <w:spacing w:after="0"/>
        <w:ind w:right="-20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Количественную оценку результатов наблюдений всегда сопровождайте показателями точности оценки (стандартной ошибкой, доверительным интервалом,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межквартильным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размахом).</w:t>
      </w:r>
    </w:p>
    <w:p w:rsidR="0006529E" w:rsidRPr="0006529E" w:rsidRDefault="0006529E" w:rsidP="0006529E">
      <w:pPr>
        <w:spacing w:after="0"/>
        <w:ind w:right="-20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Необходимо включить в раздел информацию о соблюдении этических норм и/или проверке методов локальным этическим комитетом с указанием номера протокола и даты.</w:t>
      </w:r>
    </w:p>
    <w:p w:rsidR="0006529E" w:rsidRPr="0006529E" w:rsidRDefault="0006529E" w:rsidP="0006529E">
      <w:pPr>
        <w:spacing w:after="0"/>
        <w:ind w:right="-20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06529E" w:rsidRPr="0006529E" w:rsidRDefault="0006529E" w:rsidP="0006529E">
      <w:pPr>
        <w:spacing w:after="0"/>
        <w:ind w:right="-20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b/>
          <w:bCs/>
          <w:i/>
          <w:iCs/>
          <w:sz w:val="24"/>
          <w:szCs w:val="24"/>
          <w:lang w:val="ru-RU"/>
        </w:rPr>
        <w:t xml:space="preserve">ПОСЛЕ </w:t>
      </w:r>
      <w:r w:rsidR="003B0670" w:rsidRPr="0006529E">
        <w:rPr>
          <w:rFonts w:ascii="Times New Roman" w:eastAsia="PT Sans" w:hAnsi="Times New Roman" w:cs="Times New Roman"/>
          <w:b/>
          <w:bCs/>
          <w:i/>
          <w:iCs/>
          <w:sz w:val="24"/>
          <w:szCs w:val="24"/>
          <w:lang w:val="ru-RU"/>
        </w:rPr>
        <w:t xml:space="preserve">ТЕКСТА СТАТЬИ </w:t>
      </w:r>
      <w:r w:rsidRPr="0006529E">
        <w:rPr>
          <w:rFonts w:ascii="Times New Roman" w:eastAsia="PT Sans" w:hAnsi="Times New Roman" w:cs="Times New Roman"/>
          <w:b/>
          <w:bCs/>
          <w:i/>
          <w:iCs/>
          <w:sz w:val="24"/>
          <w:szCs w:val="24"/>
          <w:lang w:val="ru-RU"/>
        </w:rPr>
        <w:t>должны быть размещены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: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sym w:font="Symbol" w:char="F0B7"/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СПИСОК ИСТОЧНИКОВ – перечень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затекстовых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библиографических ссылок, включающий записи только на ресурсы, которые упомянуты или цитируются в основном тексте статьи. Библиографические записи в СПИСКЕ ИСТОЧНИКОВ нумеруют и располагают в порядке цитирования источников в тексте статьи: 1, 2, 3 и т. д. В тексте ссылки ставятся в квадратных скобках. Дополнительно приводят перечень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затекстовых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библиографических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lastRenderedPageBreak/>
        <w:t xml:space="preserve">ссылок на латинице (REFERENCES). Оба списка должны быть оформлены стилем </w:t>
      </w:r>
      <w:proofErr w:type="spellStart"/>
      <w:r w:rsidRPr="0006529E">
        <w:rPr>
          <w:rFonts w:ascii="Times New Roman" w:eastAsia="PT Sans" w:hAnsi="Times New Roman" w:cs="Times New Roman"/>
          <w:b/>
          <w:sz w:val="24"/>
          <w:szCs w:val="24"/>
          <w:lang w:val="ru-RU"/>
        </w:rPr>
        <w:t>Vancouver</w:t>
      </w:r>
      <w:proofErr w:type="spellEnd"/>
      <w:r w:rsidRPr="0006529E">
        <w:rPr>
          <w:rFonts w:ascii="Times New Roman" w:eastAsia="PT Sans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b/>
          <w:sz w:val="24"/>
          <w:szCs w:val="24"/>
          <w:lang w:val="ru-RU"/>
        </w:rPr>
        <w:t>Style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sym w:font="Symbol" w:char="F0B7"/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Сведения об авторах: Ф.И.О. полностью всех авторов, их ученая степень, звание и должность, место работы/учебы, e-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mail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, ORCID (при наличии).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Обязательно нужно обозначать автора, ответственного за переписку, с указанием его электронной почты и номера мобильного телефона. Также необходимо указать почтовый адрес одного из авторов для пересылки журналов при оформлении подписки.</w:t>
      </w:r>
    </w:p>
    <w:p w:rsidR="0006529E" w:rsidRPr="0006529E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Электронные адреса авторов приводят без слова </w:t>
      </w:r>
      <w:r w:rsidRPr="0006529E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e-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mail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, после элек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softHyphen/>
        <w:t xml:space="preserve">тронного адреса точку не ставят. </w:t>
      </w:r>
    </w:p>
    <w:p w:rsidR="0006529E" w:rsidRPr="0006529E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ORCID приводят в форме электронного адреса в сети Интернет (начало: https://orcid.org/...). В конце ORCID точку не ставят. </w:t>
      </w:r>
    </w:p>
    <w:p w:rsidR="0006529E" w:rsidRPr="0006529E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Наименование организации (учреждения), электронный адрес и ORCID автора отделяют друг от друга запятыми. </w:t>
      </w:r>
    </w:p>
    <w:p w:rsidR="0006529E" w:rsidRPr="0006529E" w:rsidRDefault="0006529E" w:rsidP="0006529E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Вся информация об авторах переводится на английский язык.</w:t>
      </w:r>
    </w:p>
    <w:p w:rsidR="0006529E" w:rsidRPr="0006529E" w:rsidRDefault="0006529E" w:rsidP="003B0670">
      <w:pPr>
        <w:spacing w:after="0"/>
        <w:ind w:right="-20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sym w:font="Symbol" w:char="F0B7"/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Сведени</w:t>
      </w:r>
      <w:r w:rsidR="003B0670">
        <w:rPr>
          <w:rFonts w:ascii="Times New Roman" w:eastAsia="PT Sans" w:hAnsi="Times New Roman" w:cs="Times New Roman"/>
          <w:sz w:val="24"/>
          <w:szCs w:val="24"/>
          <w:lang w:val="ru-RU"/>
        </w:rPr>
        <w:t>я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об отсутствии конфликта интересов (с переводом на английский язык).</w:t>
      </w:r>
    </w:p>
    <w:p w:rsidR="0006529E" w:rsidRPr="003B0670" w:rsidRDefault="0006529E" w:rsidP="003B0670">
      <w:pPr>
        <w:spacing w:after="0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sym w:font="Symbol" w:char="F0B7"/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Сведения о соблюдении этических требований и отсутствии использования ИИ при написании статьи: «</w:t>
      </w:r>
      <w:r w:rsidRPr="0006529E">
        <w:rPr>
          <w:rFonts w:ascii="Times New Roman" w:hAnsi="Times New Roman" w:cs="Times New Roman"/>
          <w:sz w:val="24"/>
          <w:szCs w:val="24"/>
          <w:lang w:val="ru-RU"/>
        </w:rPr>
        <w:t xml:space="preserve">Этические требования соблюдены. Текст не сгенерирован нейросетью» </w:t>
      </w:r>
      <w:r w:rsidRPr="003B0670">
        <w:rPr>
          <w:rFonts w:ascii="Times New Roman" w:hAnsi="Times New Roman" w:cs="Times New Roman"/>
          <w:sz w:val="24"/>
          <w:szCs w:val="24"/>
        </w:rPr>
        <w:t>(</w:t>
      </w:r>
      <w:r w:rsidR="003B0670" w:rsidRPr="003B0670">
        <w:rPr>
          <w:rFonts w:ascii="Times New Roman" w:eastAsia="PT Sans" w:hAnsi="Times New Roman" w:cs="Times New Roman"/>
          <w:sz w:val="24"/>
          <w:szCs w:val="24"/>
        </w:rPr>
        <w:t>Ethical requirements are met. The text is no</w:t>
      </w:r>
      <w:r w:rsidR="003B0670">
        <w:rPr>
          <w:rFonts w:ascii="Times New Roman" w:eastAsia="PT Sans" w:hAnsi="Times New Roman" w:cs="Times New Roman"/>
          <w:sz w:val="24"/>
          <w:szCs w:val="24"/>
        </w:rPr>
        <w:t>t generated by a neural network</w:t>
      </w:r>
      <w:r w:rsidRPr="003B0670">
        <w:rPr>
          <w:rFonts w:ascii="Times New Roman" w:eastAsia="PT Sans" w:hAnsi="Times New Roman" w:cs="Times New Roman"/>
          <w:sz w:val="24"/>
          <w:szCs w:val="24"/>
        </w:rPr>
        <w:t>)</w:t>
      </w:r>
      <w:r w:rsidRPr="003B0670">
        <w:rPr>
          <w:rFonts w:ascii="Times New Roman" w:hAnsi="Times New Roman" w:cs="Times New Roman"/>
          <w:sz w:val="24"/>
          <w:szCs w:val="24"/>
        </w:rPr>
        <w:t>.</w:t>
      </w:r>
    </w:p>
    <w:p w:rsidR="0006529E" w:rsidRPr="003B0670" w:rsidRDefault="0006529E" w:rsidP="0006529E">
      <w:pPr>
        <w:spacing w:after="0"/>
        <w:ind w:right="13"/>
        <w:jc w:val="both"/>
        <w:rPr>
          <w:rFonts w:ascii="Times New Roman" w:eastAsia="PT Sans" w:hAnsi="Times New Roman" w:cs="Times New Roman"/>
          <w:sz w:val="24"/>
          <w:szCs w:val="24"/>
        </w:rPr>
      </w:pPr>
    </w:p>
    <w:p w:rsidR="0006529E" w:rsidRPr="0006529E" w:rsidRDefault="0006529E" w:rsidP="0006529E">
      <w:pPr>
        <w:spacing w:after="0"/>
        <w:ind w:right="13"/>
        <w:jc w:val="both"/>
        <w:rPr>
          <w:rFonts w:ascii="Times New Roman" w:eastAsia="PT Sans" w:hAnsi="Times New Roman" w:cs="Times New Roman"/>
          <w:b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b/>
          <w:sz w:val="24"/>
          <w:szCs w:val="24"/>
          <w:lang w:val="ru-RU"/>
        </w:rPr>
        <w:t>СПИСОК ИСТОЧНИКОВ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Theme="majorBidi" w:eastAsia="PT Sans" w:hAnsiTheme="majorBidi" w:cstheme="majorBidi"/>
          <w:sz w:val="24"/>
          <w:szCs w:val="24"/>
          <w:lang w:val="ru-RU"/>
        </w:rPr>
      </w:pPr>
      <w:r w:rsidRPr="0006529E">
        <w:rPr>
          <w:rFonts w:asciiTheme="majorBidi" w:eastAsia="PT Sans" w:hAnsiTheme="majorBidi" w:cstheme="majorBidi"/>
          <w:sz w:val="24"/>
          <w:szCs w:val="24"/>
          <w:lang w:val="ru-RU"/>
        </w:rPr>
        <w:t>Цитируемая литература приводится после заключения статьи</w:t>
      </w:r>
      <w:r w:rsidRPr="0006529E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  <w:lang w:val="ru-RU"/>
        </w:rPr>
        <w:t xml:space="preserve"> НЕ ПО АЛФАВИТУ, а</w:t>
      </w:r>
      <w:r w:rsidRPr="0006529E">
        <w:rPr>
          <w:rFonts w:asciiTheme="majorBidi" w:eastAsia="PT Sans" w:hAnsiTheme="majorBidi" w:cstheme="majorBidi"/>
          <w:sz w:val="24"/>
          <w:szCs w:val="24"/>
          <w:lang w:val="ru-RU"/>
        </w:rPr>
        <w:t xml:space="preserve"> в порядке цитирования источников в тексте статьи. Максимальный объем – 10 источников (для научных статей и кратких сообщений), 20–50 источников (для обзорных статей); указания на публикации старше 10 лет должны являться исключениями (приоритеты, основные методы, общепринятые классификации или стандарты). Не допускаются ссылки на неопубликованные и </w:t>
      </w:r>
      <w:proofErr w:type="spellStart"/>
      <w:r w:rsidRPr="0006529E">
        <w:rPr>
          <w:rFonts w:asciiTheme="majorBidi" w:eastAsia="PT Sans" w:hAnsiTheme="majorBidi" w:cstheme="majorBidi"/>
          <w:sz w:val="24"/>
          <w:szCs w:val="24"/>
          <w:lang w:val="ru-RU"/>
        </w:rPr>
        <w:t>ретрагированные</w:t>
      </w:r>
      <w:proofErr w:type="spellEnd"/>
      <w:r w:rsidRPr="0006529E">
        <w:rPr>
          <w:rFonts w:asciiTheme="majorBidi" w:eastAsia="PT Sans" w:hAnsiTheme="majorBidi" w:cstheme="majorBidi"/>
          <w:sz w:val="24"/>
          <w:szCs w:val="24"/>
          <w:lang w:val="ru-RU"/>
        </w:rPr>
        <w:t xml:space="preserve"> статьи, тезисы и препринты. По диссертационным работам возможны ссылки только на авторефераты. Архивные источники, интернет-источники и документы (Приказы, ГОСТы, Медико-санитарные правила, Методические указания, Положения, Постановления, Санитарно-эпидемиологические правила, Нормативы, Федеральные законы) указываются в постраничных сносках или в круглых скобках в тексте статьи (если не превышают 10 слов).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Для демонстрации своих предыдущих исследований, если таковые есть и используются в работе, и во избежание обвинения в самоплагиате, авторы могут сделать ссылки на собственные более ранние публикации, но порог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самоцитирования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не должен превышать 30 %.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Дополнительно приводят перечень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затекстовых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библиографических ссылок на английском языке (</w:t>
      </w:r>
      <w:r w:rsidRPr="0006529E">
        <w:rPr>
          <w:rFonts w:ascii="Times New Roman" w:eastAsia="PT Sans" w:hAnsi="Times New Roman" w:cs="Times New Roman"/>
          <w:sz w:val="24"/>
          <w:szCs w:val="24"/>
        </w:rPr>
        <w:t>References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) с указанием языка статьи (</w:t>
      </w:r>
      <w:r w:rsidRPr="0006529E">
        <w:rPr>
          <w:rFonts w:ascii="Times New Roman" w:eastAsia="PT Sans" w:hAnsi="Times New Roman" w:cs="Times New Roman"/>
          <w:sz w:val="24"/>
          <w:szCs w:val="24"/>
        </w:rPr>
        <w:t>In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</w:rPr>
        <w:t>Russ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.). При переводе ссылок на английский язык необходимо преобразовывать названия журналов и сборников в форме: «транслитерация = перевод». При наличии в цитируемой статье метаданных на английском языке и рекомендации </w:t>
      </w:r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For</w:t>
      </w:r>
      <w:r w:rsidRPr="0006529E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 xml:space="preserve"> </w:t>
      </w:r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citation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все данные полностью берутся из первоисточника (из тела статьи/сборника, из журнала/сборника, с сайта, из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Elibrary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). Если цитируемый журнал не предлагает своего варианта названия на английском или журнал издается только на русском языке, его можно не переводить, оставить только транслитерацию. Рекомендуется использовать стиль </w:t>
      </w:r>
      <w:r w:rsidRPr="0006529E">
        <w:rPr>
          <w:rFonts w:ascii="Times New Roman" w:eastAsia="PT Sans" w:hAnsi="Times New Roman" w:cs="Times New Roman"/>
          <w:sz w:val="24"/>
          <w:szCs w:val="24"/>
        </w:rPr>
        <w:t>BSI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на сайте </w:t>
      </w:r>
      <w:hyperlink r:id="rId7" w:history="1">
        <w:r w:rsidRPr="0006529E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http://www.translit.ru</w:t>
        </w:r>
      </w:hyperlink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при транслитерации. 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Оба списка должны быть оформлены стилем </w:t>
      </w:r>
      <w:r w:rsidRPr="0006529E">
        <w:rPr>
          <w:rFonts w:ascii="Times New Roman" w:eastAsia="PT Sans" w:hAnsi="Times New Roman" w:cs="Times New Roman"/>
          <w:sz w:val="24"/>
          <w:szCs w:val="24"/>
        </w:rPr>
        <w:t>Vancouver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</w:rPr>
        <w:t>Style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. Если в статье используются источники только на английском языке или количество русскоязычных источников не более 3, то достаточно приводить только один список с предшествующими словами «Список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lastRenderedPageBreak/>
        <w:t xml:space="preserve">источников / </w:t>
      </w:r>
      <w:r w:rsidRPr="0006529E">
        <w:rPr>
          <w:rFonts w:ascii="Times New Roman" w:eastAsia="PT Sans" w:hAnsi="Times New Roman" w:cs="Times New Roman"/>
          <w:sz w:val="24"/>
          <w:szCs w:val="24"/>
        </w:rPr>
        <w:t>References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».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</w:pP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Стандартный формат для оформления книг: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Фамилия и инициалы автора(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ов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) с точками (без пробела). Название: подзаголовок. Издание (если не первое). Место издания: Издательство, Год. Общее количество страниц. 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Если в источнике более шести авторов, необходимо перечислить первых шесть авторов, а затем «и др.» («</w:t>
      </w:r>
      <w:proofErr w:type="spellStart"/>
      <w:r w:rsidRPr="0006529E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et</w:t>
      </w:r>
      <w:proofErr w:type="spellEnd"/>
      <w:r w:rsidRPr="0006529E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al</w:t>
      </w:r>
      <w:proofErr w:type="spellEnd"/>
      <w:r w:rsidRPr="0006529E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 xml:space="preserve">.»).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Фамилии авторов и издательство (если у него нет официального перевода на английский язык) необходимо транслитерировать в стиле </w:t>
      </w:r>
      <w:r w:rsidRPr="0006529E">
        <w:rPr>
          <w:rFonts w:ascii="Times New Roman" w:eastAsia="PT Sans" w:hAnsi="Times New Roman" w:cs="Times New Roman"/>
          <w:sz w:val="24"/>
          <w:szCs w:val="24"/>
        </w:rPr>
        <w:t>BSI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на сайте </w:t>
      </w:r>
      <w:hyperlink r:id="rId8" w:history="1">
        <w:r w:rsidRPr="0006529E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http://www.translit.ru</w:t>
        </w:r>
      </w:hyperlink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; название книги, место издания – переводить с помощью переводчика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Google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PROMT.One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Если в книге есть редакторы, то они перечисляются после названия в списке источников и в </w:t>
      </w:r>
      <w:r w:rsidRPr="0006529E">
        <w:rPr>
          <w:rFonts w:ascii="Times New Roman" w:eastAsia="PT Sans" w:hAnsi="Times New Roman" w:cs="Times New Roman"/>
          <w:sz w:val="24"/>
          <w:szCs w:val="24"/>
        </w:rPr>
        <w:t>REFERENCES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i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i/>
          <w:sz w:val="24"/>
          <w:szCs w:val="24"/>
          <w:lang w:val="ru-RU"/>
        </w:rPr>
        <w:t>Например, на русском языке:</w:t>
      </w:r>
    </w:p>
    <w:p w:rsidR="0006529E" w:rsidRPr="00001B75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i/>
          <w:sz w:val="24"/>
          <w:szCs w:val="24"/>
          <w:lang w:val="ru-RU"/>
        </w:rPr>
        <w:t xml:space="preserve">1. </w:t>
      </w:r>
      <w:proofErr w:type="spellStart"/>
      <w:r w:rsidRPr="0006529E">
        <w:rPr>
          <w:rFonts w:ascii="Times New Roman" w:eastAsia="PT Sans" w:hAnsi="Times New Roman" w:cs="Times New Roman"/>
          <w:iCs/>
          <w:sz w:val="24"/>
          <w:szCs w:val="24"/>
          <w:lang w:val="ru-RU"/>
        </w:rPr>
        <w:t>Деларю</w:t>
      </w:r>
      <w:proofErr w:type="spellEnd"/>
      <w:r w:rsidRPr="0006529E">
        <w:rPr>
          <w:rFonts w:ascii="Times New Roman" w:eastAsia="PT Sans" w:hAnsi="Times New Roman" w:cs="Times New Roman"/>
          <w:iCs/>
          <w:sz w:val="24"/>
          <w:szCs w:val="24"/>
          <w:lang w:val="ru-RU"/>
        </w:rPr>
        <w:t xml:space="preserve"> В</w:t>
      </w:r>
      <w:r w:rsidRPr="00001B75">
        <w:rPr>
          <w:rFonts w:ascii="Times New Roman" w:eastAsia="PT Sans" w:hAnsi="Times New Roman" w:cs="Times New Roman"/>
          <w:iCs/>
          <w:sz w:val="24"/>
          <w:szCs w:val="24"/>
          <w:lang w:val="ru-RU"/>
        </w:rPr>
        <w:t xml:space="preserve">.В., </w:t>
      </w:r>
      <w:proofErr w:type="spellStart"/>
      <w:r w:rsidRPr="00001B75">
        <w:rPr>
          <w:rFonts w:ascii="Times New Roman" w:eastAsia="PT Sans" w:hAnsi="Times New Roman" w:cs="Times New Roman"/>
          <w:iCs/>
          <w:sz w:val="24"/>
          <w:szCs w:val="24"/>
          <w:lang w:val="ru-RU"/>
        </w:rPr>
        <w:t>Туровская</w:t>
      </w:r>
      <w:proofErr w:type="spellEnd"/>
      <w:r w:rsidRPr="00001B75">
        <w:rPr>
          <w:rFonts w:ascii="Times New Roman" w:eastAsia="PT Sans" w:hAnsi="Times New Roman" w:cs="Times New Roman"/>
          <w:iCs/>
          <w:sz w:val="24"/>
          <w:szCs w:val="24"/>
          <w:lang w:val="ru-RU"/>
        </w:rPr>
        <w:t xml:space="preserve"> Н.Г.</w:t>
      </w:r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Специальная психология: учебное пособие. Волгоград: Изд-во </w:t>
      </w:r>
      <w:proofErr w:type="spellStart"/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ВолгГМУ</w:t>
      </w:r>
      <w:proofErr w:type="spellEnd"/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, 2018. 164 с.</w:t>
      </w:r>
    </w:p>
    <w:p w:rsidR="0006529E" w:rsidRPr="00001B75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01B75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2.</w:t>
      </w:r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Рогова Н.В., Магницкая О.В., Красильникова А.В., </w:t>
      </w:r>
      <w:proofErr w:type="spellStart"/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Нуруллина</w:t>
      </w:r>
      <w:proofErr w:type="spellEnd"/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Т.Н. Интенсивная терапия в практике врача – участкового терапевта: учебное пособие. Волгоград: Изд-во </w:t>
      </w:r>
      <w:proofErr w:type="spellStart"/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ВолгГМУ</w:t>
      </w:r>
      <w:proofErr w:type="spellEnd"/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, 2024. 280 с</w:t>
      </w:r>
    </w:p>
    <w:p w:rsidR="0006529E" w:rsidRPr="00001B75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01B75">
        <w:rPr>
          <w:rFonts w:ascii="Times New Roman" w:eastAsia="PT Sans" w:hAnsi="Times New Roman" w:cs="Times New Roman"/>
          <w:i/>
          <w:sz w:val="24"/>
          <w:szCs w:val="24"/>
          <w:lang w:val="ru-RU"/>
        </w:rPr>
        <w:t xml:space="preserve">3. </w:t>
      </w:r>
      <w:r w:rsidRPr="00001B75">
        <w:rPr>
          <w:rFonts w:ascii="Times New Roman" w:eastAsia="PT Sans" w:hAnsi="Times New Roman" w:cs="Times New Roman"/>
          <w:iCs/>
          <w:sz w:val="24"/>
          <w:szCs w:val="24"/>
          <w:lang w:val="ru-RU"/>
        </w:rPr>
        <w:t xml:space="preserve">Седова Н.Н., Смирнов К.С., Костенко О.В., </w:t>
      </w:r>
      <w:proofErr w:type="spellStart"/>
      <w:r w:rsidRPr="00001B75">
        <w:rPr>
          <w:rFonts w:ascii="Times New Roman" w:eastAsia="PT Sans" w:hAnsi="Times New Roman" w:cs="Times New Roman"/>
          <w:iCs/>
          <w:sz w:val="24"/>
          <w:szCs w:val="24"/>
          <w:lang w:val="ru-RU"/>
        </w:rPr>
        <w:t>Табатадзе</w:t>
      </w:r>
      <w:proofErr w:type="spellEnd"/>
      <w:r w:rsidRPr="00001B75">
        <w:rPr>
          <w:rFonts w:ascii="Times New Roman" w:eastAsia="PT Sans" w:hAnsi="Times New Roman" w:cs="Times New Roman"/>
          <w:iCs/>
          <w:sz w:val="24"/>
          <w:szCs w:val="24"/>
          <w:lang w:val="ru-RU"/>
        </w:rPr>
        <w:t xml:space="preserve"> Г.С., </w:t>
      </w:r>
      <w:proofErr w:type="spellStart"/>
      <w:r w:rsidRPr="00001B75">
        <w:rPr>
          <w:rFonts w:ascii="Times New Roman" w:eastAsia="PT Sans" w:hAnsi="Times New Roman" w:cs="Times New Roman"/>
          <w:iCs/>
          <w:sz w:val="24"/>
          <w:szCs w:val="24"/>
          <w:lang w:val="ru-RU"/>
        </w:rPr>
        <w:t>Бушля</w:t>
      </w:r>
      <w:proofErr w:type="spellEnd"/>
      <w:r w:rsidRPr="00001B75">
        <w:rPr>
          <w:rFonts w:ascii="Times New Roman" w:eastAsia="PT Sans" w:hAnsi="Times New Roman" w:cs="Times New Roman"/>
          <w:iCs/>
          <w:sz w:val="24"/>
          <w:szCs w:val="24"/>
          <w:lang w:val="ru-RU"/>
        </w:rPr>
        <w:t xml:space="preserve"> А.А., Иванов К.В. и др. </w:t>
      </w:r>
      <w:proofErr w:type="spellStart"/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Челове</w:t>
      </w:r>
      <w:proofErr w:type="spellEnd"/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и цивилизация: монография. Волгоград: Изд</w:t>
      </w:r>
      <w:r w:rsidR="00376A77">
        <w:rPr>
          <w:rFonts w:ascii="Times New Roman" w:eastAsia="PT Sans" w:hAnsi="Times New Roman" w:cs="Times New Roman"/>
          <w:sz w:val="24"/>
          <w:szCs w:val="24"/>
          <w:lang w:val="ru-RU"/>
        </w:rPr>
        <w:t>ательст</w:t>
      </w:r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во </w:t>
      </w:r>
      <w:proofErr w:type="spellStart"/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ВолгГМУ</w:t>
      </w:r>
      <w:proofErr w:type="spellEnd"/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, 2024. 119 с. </w:t>
      </w:r>
      <w:r w:rsidRPr="00001B75">
        <w:rPr>
          <w:rFonts w:ascii="Times New Roman" w:eastAsia="PT Sans" w:hAnsi="Times New Roman" w:cs="Times New Roman"/>
          <w:sz w:val="24"/>
          <w:szCs w:val="24"/>
        </w:rPr>
        <w:t>URL</w:t>
      </w:r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: </w:t>
      </w:r>
      <w:hyperlink r:id="rId9" w:history="1">
        <w:r w:rsidRPr="00001B75">
          <w:rPr>
            <w:rStyle w:val="a3"/>
            <w:rFonts w:ascii="Times New Roman" w:eastAsia="PT Sans" w:hAnsi="Times New Roman" w:cs="Times New Roman"/>
            <w:sz w:val="24"/>
            <w:szCs w:val="24"/>
          </w:rPr>
          <w:t>https</w:t>
        </w:r>
        <w:r w:rsidRPr="00001B75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://</w:t>
        </w:r>
        <w:r w:rsidRPr="00001B75">
          <w:rPr>
            <w:rStyle w:val="a3"/>
            <w:rFonts w:ascii="Times New Roman" w:eastAsia="PT Sans" w:hAnsi="Times New Roman" w:cs="Times New Roman"/>
            <w:sz w:val="24"/>
            <w:szCs w:val="24"/>
          </w:rPr>
          <w:t>www</w:t>
        </w:r>
        <w:r w:rsidRPr="00001B75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.</w:t>
        </w:r>
        <w:proofErr w:type="spellStart"/>
        <w:r w:rsidRPr="00001B75">
          <w:rPr>
            <w:rStyle w:val="a3"/>
            <w:rFonts w:ascii="Times New Roman" w:eastAsia="PT Sans" w:hAnsi="Times New Roman" w:cs="Times New Roman"/>
            <w:sz w:val="24"/>
            <w:szCs w:val="24"/>
          </w:rPr>
          <w:t>elibrary</w:t>
        </w:r>
        <w:proofErr w:type="spellEnd"/>
        <w:r w:rsidRPr="00001B75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.</w:t>
        </w:r>
        <w:proofErr w:type="spellStart"/>
        <w:r w:rsidRPr="00001B75">
          <w:rPr>
            <w:rStyle w:val="a3"/>
            <w:rFonts w:ascii="Times New Roman" w:eastAsia="PT Sans" w:hAnsi="Times New Roman" w:cs="Times New Roman"/>
            <w:sz w:val="24"/>
            <w:szCs w:val="24"/>
          </w:rPr>
          <w:t>ru</w:t>
        </w:r>
        <w:proofErr w:type="spellEnd"/>
        <w:r w:rsidRPr="00001B75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/</w:t>
        </w:r>
        <w:r w:rsidRPr="00001B75">
          <w:rPr>
            <w:rStyle w:val="a3"/>
            <w:rFonts w:ascii="Times New Roman" w:eastAsia="PT Sans" w:hAnsi="Times New Roman" w:cs="Times New Roman"/>
            <w:sz w:val="24"/>
            <w:szCs w:val="24"/>
          </w:rPr>
          <w:t>item</w:t>
        </w:r>
        <w:r w:rsidRPr="00001B75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.</w:t>
        </w:r>
        <w:r w:rsidRPr="00001B75">
          <w:rPr>
            <w:rStyle w:val="a3"/>
            <w:rFonts w:ascii="Times New Roman" w:eastAsia="PT Sans" w:hAnsi="Times New Roman" w:cs="Times New Roman"/>
            <w:sz w:val="24"/>
            <w:szCs w:val="24"/>
          </w:rPr>
          <w:t>asp</w:t>
        </w:r>
        <w:r w:rsidRPr="00001B75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?</w:t>
        </w:r>
        <w:r w:rsidRPr="00001B75">
          <w:rPr>
            <w:rStyle w:val="a3"/>
            <w:rFonts w:ascii="Times New Roman" w:eastAsia="PT Sans" w:hAnsi="Times New Roman" w:cs="Times New Roman"/>
            <w:sz w:val="24"/>
            <w:szCs w:val="24"/>
          </w:rPr>
          <w:t>id</w:t>
        </w:r>
        <w:r w:rsidRPr="00001B75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=74497472</w:t>
        </w:r>
      </w:hyperlink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</w:p>
    <w:p w:rsidR="0006529E" w:rsidRPr="00001B75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4. Савельева Г.М. Акушерство: национальное руководство. Под ред. Г.М. Савельевой, Г.Т. Сухих, В.Н. Серова, В.Е. Радзинского. М</w:t>
      </w: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.: </w:t>
      </w:r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ГЭОТАР</w:t>
      </w:r>
      <w:r w:rsidRPr="00001B75">
        <w:rPr>
          <w:rFonts w:ascii="Times New Roman" w:eastAsia="PT Sans" w:hAnsi="Times New Roman" w:cs="Times New Roman"/>
          <w:sz w:val="24"/>
          <w:szCs w:val="24"/>
        </w:rPr>
        <w:t>-</w:t>
      </w:r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Медиа</w:t>
      </w: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, 2018. 1088 </w:t>
      </w:r>
      <w:r w:rsidRPr="00001B75">
        <w:rPr>
          <w:rFonts w:ascii="Times New Roman" w:eastAsia="PT Sans" w:hAnsi="Times New Roman" w:cs="Times New Roman"/>
          <w:sz w:val="24"/>
          <w:szCs w:val="24"/>
          <w:lang w:val="ru-RU"/>
        </w:rPr>
        <w:t>с</w:t>
      </w:r>
      <w:r w:rsidRPr="00001B75">
        <w:rPr>
          <w:rFonts w:ascii="Times New Roman" w:eastAsia="PT Sans" w:hAnsi="Times New Roman" w:cs="Times New Roman"/>
          <w:sz w:val="24"/>
          <w:szCs w:val="24"/>
        </w:rPr>
        <w:t>.</w:t>
      </w:r>
    </w:p>
    <w:p w:rsidR="0006529E" w:rsidRPr="00001B75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i/>
          <w:iCs/>
          <w:sz w:val="24"/>
          <w:szCs w:val="24"/>
        </w:rPr>
      </w:pPr>
    </w:p>
    <w:p w:rsidR="0006529E" w:rsidRPr="00001B75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001B75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В</w:t>
      </w:r>
      <w:r w:rsidRPr="00001B75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r w:rsidRPr="00001B75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списке</w:t>
      </w:r>
      <w:r w:rsidRPr="00001B75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REFERENCES</w:t>
      </w:r>
      <w:r w:rsidRPr="00001B75">
        <w:rPr>
          <w:rFonts w:ascii="Times New Roman" w:eastAsia="PT Sans" w:hAnsi="Times New Roman" w:cs="Times New Roman"/>
          <w:sz w:val="24"/>
          <w:szCs w:val="24"/>
        </w:rPr>
        <w:t>:</w:t>
      </w:r>
    </w:p>
    <w:p w:rsidR="0006529E" w:rsidRPr="00001B75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1. </w:t>
      </w:r>
      <w:proofErr w:type="spellStart"/>
      <w:r w:rsidRPr="00001B75">
        <w:rPr>
          <w:rFonts w:ascii="Times New Roman" w:eastAsia="PT Sans" w:hAnsi="Times New Roman" w:cs="Times New Roman"/>
          <w:sz w:val="24"/>
          <w:szCs w:val="24"/>
        </w:rPr>
        <w:t>Delaryu</w:t>
      </w:r>
      <w:proofErr w:type="spellEnd"/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V.V., </w:t>
      </w:r>
      <w:proofErr w:type="spellStart"/>
      <w:r w:rsidRPr="00001B75">
        <w:rPr>
          <w:rFonts w:ascii="Times New Roman" w:eastAsia="PT Sans" w:hAnsi="Times New Roman" w:cs="Times New Roman"/>
          <w:sz w:val="24"/>
          <w:szCs w:val="24"/>
        </w:rPr>
        <w:t>Turovskaya</w:t>
      </w:r>
      <w:proofErr w:type="spellEnd"/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N.G. Special psychology. Textbook. Volgograd; </w:t>
      </w:r>
      <w:proofErr w:type="spellStart"/>
      <w:r w:rsidRPr="00001B75">
        <w:rPr>
          <w:rFonts w:ascii="Times New Roman" w:eastAsia="PT Sans" w:hAnsi="Times New Roman" w:cs="Times New Roman"/>
          <w:sz w:val="24"/>
          <w:szCs w:val="24"/>
        </w:rPr>
        <w:t>VolgSMU</w:t>
      </w:r>
      <w:proofErr w:type="spellEnd"/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Publishing House, 2018. 164 p. (In Russ.).</w:t>
      </w:r>
    </w:p>
    <w:p w:rsidR="0006529E" w:rsidRPr="00001B75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2. </w:t>
      </w:r>
      <w:proofErr w:type="spellStart"/>
      <w:r w:rsidRPr="00001B75">
        <w:rPr>
          <w:rFonts w:ascii="Times New Roman" w:eastAsia="PT Sans" w:hAnsi="Times New Roman" w:cs="Times New Roman"/>
          <w:sz w:val="24"/>
          <w:szCs w:val="24"/>
        </w:rPr>
        <w:t>Rogova</w:t>
      </w:r>
      <w:proofErr w:type="spellEnd"/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N.V., </w:t>
      </w:r>
      <w:proofErr w:type="spellStart"/>
      <w:r w:rsidRPr="00001B75">
        <w:rPr>
          <w:rFonts w:ascii="Times New Roman" w:eastAsia="PT Sans" w:hAnsi="Times New Roman" w:cs="Times New Roman"/>
          <w:sz w:val="24"/>
          <w:szCs w:val="24"/>
        </w:rPr>
        <w:t>Magnitskaya</w:t>
      </w:r>
      <w:proofErr w:type="spellEnd"/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O.V., </w:t>
      </w:r>
      <w:proofErr w:type="spellStart"/>
      <w:r w:rsidRPr="00001B75">
        <w:rPr>
          <w:rFonts w:ascii="Times New Roman" w:eastAsia="PT Sans" w:hAnsi="Times New Roman" w:cs="Times New Roman"/>
          <w:sz w:val="24"/>
          <w:szCs w:val="24"/>
        </w:rPr>
        <w:t>Krasil'nikova</w:t>
      </w:r>
      <w:proofErr w:type="spellEnd"/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A.V., </w:t>
      </w:r>
      <w:proofErr w:type="spellStart"/>
      <w:r w:rsidRPr="00001B75">
        <w:rPr>
          <w:rFonts w:ascii="Times New Roman" w:eastAsia="PT Sans" w:hAnsi="Times New Roman" w:cs="Times New Roman"/>
          <w:sz w:val="24"/>
          <w:szCs w:val="24"/>
        </w:rPr>
        <w:t>Nurullina</w:t>
      </w:r>
      <w:proofErr w:type="spellEnd"/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T.N. Intensive therapy in the practice of a local therapist. Textbook. Volgograd; </w:t>
      </w:r>
      <w:proofErr w:type="spellStart"/>
      <w:r w:rsidRPr="00001B75">
        <w:rPr>
          <w:rFonts w:ascii="Times New Roman" w:eastAsia="PT Sans" w:hAnsi="Times New Roman" w:cs="Times New Roman"/>
          <w:sz w:val="24"/>
          <w:szCs w:val="24"/>
        </w:rPr>
        <w:t>VolgSMU</w:t>
      </w:r>
      <w:proofErr w:type="spellEnd"/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Publishing House, 2024. 280 p. (In Russ.).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3. Sedova N.N., Smirnov K.S., </w:t>
      </w:r>
      <w:proofErr w:type="spellStart"/>
      <w:r w:rsidRPr="00001B75">
        <w:rPr>
          <w:rFonts w:ascii="Times New Roman" w:eastAsia="PT Sans" w:hAnsi="Times New Roman" w:cs="Times New Roman"/>
          <w:sz w:val="24"/>
          <w:szCs w:val="24"/>
        </w:rPr>
        <w:t>Kostenko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 O.V.,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Tabatadze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 G.S.,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Bushlya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 A.A., Ivanov K.V. et al. Human and civilization. Monograph. Volgograd;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VolgSMU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 Publishing House, 2024. 119 p. (In Russ.) URL: </w:t>
      </w:r>
      <w:hyperlink r:id="rId10" w:history="1">
        <w:r w:rsidRPr="0006529E">
          <w:rPr>
            <w:rStyle w:val="a3"/>
            <w:rFonts w:ascii="Times New Roman" w:eastAsia="PT Sans" w:hAnsi="Times New Roman" w:cs="Times New Roman"/>
            <w:sz w:val="24"/>
            <w:szCs w:val="24"/>
          </w:rPr>
          <w:t>https://www.elibrary.ru/item.asp?id=74497472</w:t>
        </w:r>
      </w:hyperlink>
      <w:r w:rsidRPr="0006529E">
        <w:rPr>
          <w:rFonts w:ascii="Times New Roman" w:eastAsia="PT Sans" w:hAnsi="Times New Roman" w:cs="Times New Roman"/>
          <w:sz w:val="24"/>
          <w:szCs w:val="24"/>
        </w:rPr>
        <w:t>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4. Savelieva G.M. Obstetrics: national guidelines. Edited by G.M.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Savelyeva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, G.T.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Sukhoi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, V.N. Serov, V.E.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Radzinsky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>. Moscow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; </w:t>
      </w:r>
      <w:r w:rsidRPr="0006529E">
        <w:rPr>
          <w:rFonts w:ascii="Times New Roman" w:eastAsia="PT Sans" w:hAnsi="Times New Roman" w:cs="Times New Roman"/>
          <w:sz w:val="24"/>
          <w:szCs w:val="24"/>
        </w:rPr>
        <w:t>GEOTAR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-</w:t>
      </w:r>
      <w:r w:rsidRPr="0006529E">
        <w:rPr>
          <w:rFonts w:ascii="Times New Roman" w:eastAsia="PT Sans" w:hAnsi="Times New Roman" w:cs="Times New Roman"/>
          <w:sz w:val="24"/>
          <w:szCs w:val="24"/>
        </w:rPr>
        <w:t>Media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, 2018. 1088 </w:t>
      </w:r>
      <w:r w:rsidRPr="0006529E">
        <w:rPr>
          <w:rFonts w:ascii="Times New Roman" w:eastAsia="PT Sans" w:hAnsi="Times New Roman" w:cs="Times New Roman"/>
          <w:sz w:val="24"/>
          <w:szCs w:val="24"/>
        </w:rPr>
        <w:t>p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. (</w:t>
      </w:r>
      <w:r w:rsidRPr="0006529E">
        <w:rPr>
          <w:rFonts w:ascii="Times New Roman" w:eastAsia="PT Sans" w:hAnsi="Times New Roman" w:cs="Times New Roman"/>
          <w:sz w:val="24"/>
          <w:szCs w:val="24"/>
        </w:rPr>
        <w:t>In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</w:rPr>
        <w:t>Russ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.).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СТАНДАРТНЫЙ ФОРМАТ ДЛЯ СТАТЕЙ ИЗ ЖУРНАЛОВ: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Фамилия и инициалы автора(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ов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) с точками (без пробела). Название статьи. </w:t>
      </w:r>
      <w:r w:rsidRPr="0006529E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Название журнала (курсивом)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Год;том</w:t>
      </w:r>
      <w:proofErr w:type="spellEnd"/>
      <w:proofErr w:type="gram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(номер):страницы.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doi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: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Пробелы между годом, томом, выпуском и страницами НЕ ставятся.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Если в источнике более шести авторов, необходимо перечислить первых шесть авторов, а затем «и др.» («</w:t>
      </w:r>
      <w:proofErr w:type="spellStart"/>
      <w:r w:rsidRPr="0006529E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et</w:t>
      </w:r>
      <w:proofErr w:type="spellEnd"/>
      <w:r w:rsidRPr="0006529E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al</w:t>
      </w:r>
      <w:proofErr w:type="spellEnd"/>
      <w:r w:rsidRPr="0006529E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.»).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i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i/>
          <w:sz w:val="24"/>
          <w:szCs w:val="24"/>
          <w:lang w:val="ru-RU"/>
        </w:rPr>
        <w:t>Например, на русском языке: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06529E">
        <w:rPr>
          <w:rFonts w:ascii="Times New Roman" w:eastAsia="PT Sans" w:hAnsi="Times New Roman" w:cs="Times New Roman"/>
          <w:iCs/>
          <w:sz w:val="24"/>
          <w:szCs w:val="24"/>
          <w:lang w:val="ru-RU"/>
        </w:rPr>
        <w:t>Кузник</w:t>
      </w:r>
      <w:proofErr w:type="spellEnd"/>
      <w:r w:rsidRPr="0006529E">
        <w:rPr>
          <w:rFonts w:ascii="Times New Roman" w:eastAsia="PT Sans" w:hAnsi="Times New Roman" w:cs="Times New Roman"/>
          <w:iCs/>
          <w:sz w:val="24"/>
          <w:szCs w:val="24"/>
          <w:lang w:val="ru-RU"/>
        </w:rPr>
        <w:t xml:space="preserve"> Б.И., Давыдов С.О., Ланда И.В.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Фактор роста нервов (NGF) и его роль в условиях нормы и патологии. </w:t>
      </w:r>
      <w:r w:rsidRPr="0006529E">
        <w:rPr>
          <w:rFonts w:ascii="Times New Roman" w:eastAsia="PT Sans" w:hAnsi="Times New Roman" w:cs="Times New Roman"/>
          <w:i/>
          <w:sz w:val="24"/>
          <w:szCs w:val="24"/>
          <w:lang w:val="ru-RU"/>
        </w:rPr>
        <w:t>Успехи физиологических наук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. 2019;50(4):64–80.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doi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: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lastRenderedPageBreak/>
        <w:t>10.1134/</w:t>
      </w:r>
      <w:r w:rsidRPr="0006529E">
        <w:rPr>
          <w:rFonts w:ascii="Times New Roman" w:eastAsia="PT Sans" w:hAnsi="Times New Roman" w:cs="Times New Roman"/>
          <w:sz w:val="24"/>
          <w:szCs w:val="24"/>
        </w:rPr>
        <w:t>S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0301179819040052.</w:t>
      </w:r>
    </w:p>
    <w:p w:rsidR="003B0670" w:rsidRPr="003B0670" w:rsidRDefault="0006529E" w:rsidP="003B0670">
      <w:pPr>
        <w:spacing w:after="0"/>
        <w:ind w:right="13" w:firstLine="567"/>
        <w:jc w:val="both"/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2. </w:t>
      </w:r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Газдиева Б.М., Пузин С.Н., Владимирова О.Н., Милованова О.А. Уровень первичной инвалидности детей с последствиями детского церебрального паралича</w:t>
      </w:r>
      <w:r w:rsid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.</w:t>
      </w:r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 </w:t>
      </w:r>
      <w:r w:rsidR="003B0670" w:rsidRPr="003B0670">
        <w:rPr>
          <w:rFonts w:ascii="Times New Roman" w:eastAsia="PT Sans" w:hAnsi="Times New Roman" w:cs="Times New Roman"/>
          <w:i/>
          <w:iCs/>
          <w:spacing w:val="-2"/>
          <w:sz w:val="24"/>
          <w:szCs w:val="24"/>
          <w:lang w:val="ru-RU"/>
        </w:rPr>
        <w:t>Волгоградский научно-медицинский журнал.</w:t>
      </w:r>
      <w:r w:rsid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 </w:t>
      </w:r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2024</w:t>
      </w:r>
      <w:r w:rsid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;</w:t>
      </w:r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21</w:t>
      </w:r>
      <w:r w:rsid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(</w:t>
      </w:r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4</w:t>
      </w:r>
      <w:r w:rsid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):</w:t>
      </w:r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12</w:t>
      </w:r>
      <w:r w:rsid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–</w:t>
      </w:r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18. </w:t>
      </w:r>
      <w:proofErr w:type="spellStart"/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doi</w:t>
      </w:r>
      <w:proofErr w:type="spellEnd"/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: 10.19163/2658-4514-2024-21-4-12-18</w:t>
      </w:r>
      <w:r w:rsid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.</w:t>
      </w:r>
    </w:p>
    <w:p w:rsidR="003B0670" w:rsidRPr="003B0670" w:rsidRDefault="0006529E" w:rsidP="003B0670">
      <w:pPr>
        <w:spacing w:after="0"/>
        <w:ind w:right="13" w:firstLine="567"/>
        <w:jc w:val="both"/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3. </w:t>
      </w:r>
      <w:proofErr w:type="spellStart"/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Головнов</w:t>
      </w:r>
      <w:proofErr w:type="spellEnd"/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 Н.Е., </w:t>
      </w:r>
      <w:proofErr w:type="spellStart"/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Быхалов</w:t>
      </w:r>
      <w:proofErr w:type="spellEnd"/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 Л.С., Смирнов А.В., Морозова Н.А., Иванов А.И., Гуров Д.Ю. </w:t>
      </w:r>
      <w:r w:rsid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и др</w:t>
      </w:r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. Особенности эпидемиологии и морфологическая характеристика онкологических заболеваний у пациентов с ВИЧ-инфекцией в Волгоградской области. </w:t>
      </w:r>
      <w:r w:rsidR="003B0670" w:rsidRPr="003B0670">
        <w:rPr>
          <w:rFonts w:ascii="Times New Roman" w:eastAsia="PT Sans" w:hAnsi="Times New Roman" w:cs="Times New Roman"/>
          <w:i/>
          <w:iCs/>
          <w:spacing w:val="-2"/>
          <w:sz w:val="24"/>
          <w:szCs w:val="24"/>
          <w:lang w:val="ru-RU"/>
        </w:rPr>
        <w:t>Волгоградский научно-медицинский журнал</w:t>
      </w:r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. 2024;21(4):66</w:t>
      </w:r>
      <w:r w:rsid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–</w:t>
      </w:r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 xml:space="preserve">70. </w:t>
      </w:r>
      <w:proofErr w:type="spellStart"/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doi</w:t>
      </w:r>
      <w:proofErr w:type="spellEnd"/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: 10.19163/2658-4514-2024-21-4-66-70</w:t>
      </w:r>
      <w:r w:rsidR="003B0670">
        <w:rPr>
          <w:rFonts w:ascii="Times New Roman" w:eastAsia="PT Sans" w:hAnsi="Times New Roman" w:cs="Times New Roman"/>
          <w:spacing w:val="-2"/>
          <w:sz w:val="24"/>
          <w:szCs w:val="24"/>
          <w:lang w:val="ru-RU"/>
        </w:rPr>
        <w:t>.</w:t>
      </w:r>
    </w:p>
    <w:p w:rsidR="0006529E" w:rsidRPr="00001B75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3B0670">
        <w:rPr>
          <w:rFonts w:ascii="Times New Roman" w:eastAsia="PT Sans" w:hAnsi="Times New Roman" w:cs="Times New Roman"/>
          <w:sz w:val="24"/>
          <w:szCs w:val="24"/>
        </w:rPr>
        <w:t xml:space="preserve">4. </w:t>
      </w:r>
      <w:r w:rsidRPr="0006529E">
        <w:rPr>
          <w:rFonts w:ascii="Times New Roman" w:eastAsia="PT Sans" w:hAnsi="Times New Roman" w:cs="Times New Roman"/>
          <w:iCs/>
          <w:sz w:val="24"/>
          <w:szCs w:val="24"/>
        </w:rPr>
        <w:t>Santucci</w:t>
      </w:r>
      <w:r w:rsidRPr="003B0670">
        <w:rPr>
          <w:rFonts w:ascii="Times New Roman" w:eastAsia="PT Sans" w:hAnsi="Times New Roman" w:cs="Times New Roman"/>
          <w:iCs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iCs/>
          <w:sz w:val="24"/>
          <w:szCs w:val="24"/>
        </w:rPr>
        <w:t>D</w:t>
      </w:r>
      <w:r w:rsidRPr="003B0670">
        <w:rPr>
          <w:rFonts w:ascii="Times New Roman" w:eastAsia="PT Sans" w:hAnsi="Times New Roman" w:cs="Times New Roman"/>
          <w:iCs/>
          <w:sz w:val="24"/>
          <w:szCs w:val="24"/>
        </w:rPr>
        <w:t xml:space="preserve">., </w:t>
      </w:r>
      <w:r w:rsidRPr="0006529E">
        <w:rPr>
          <w:rFonts w:ascii="Times New Roman" w:eastAsia="PT Sans" w:hAnsi="Times New Roman" w:cs="Times New Roman"/>
          <w:iCs/>
          <w:sz w:val="24"/>
          <w:szCs w:val="24"/>
        </w:rPr>
        <w:t>Racca</w:t>
      </w:r>
      <w:r w:rsidRPr="003B0670">
        <w:rPr>
          <w:rFonts w:ascii="Times New Roman" w:eastAsia="PT Sans" w:hAnsi="Times New Roman" w:cs="Times New Roman"/>
          <w:iCs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iCs/>
          <w:sz w:val="24"/>
          <w:szCs w:val="24"/>
        </w:rPr>
        <w:t>A</w:t>
      </w:r>
      <w:r w:rsidRPr="003B0670">
        <w:rPr>
          <w:rFonts w:ascii="Times New Roman" w:eastAsia="PT Sans" w:hAnsi="Times New Roman" w:cs="Times New Roman"/>
          <w:iCs/>
          <w:sz w:val="24"/>
          <w:szCs w:val="24"/>
        </w:rPr>
        <w:t xml:space="preserve">., </w:t>
      </w:r>
      <w:r w:rsidRPr="0006529E">
        <w:rPr>
          <w:rFonts w:ascii="Times New Roman" w:eastAsia="PT Sans" w:hAnsi="Times New Roman" w:cs="Times New Roman"/>
          <w:iCs/>
          <w:sz w:val="24"/>
          <w:szCs w:val="24"/>
        </w:rPr>
        <w:t>Alleva</w:t>
      </w:r>
      <w:r w:rsidRPr="003B0670">
        <w:rPr>
          <w:rFonts w:ascii="Times New Roman" w:eastAsia="PT Sans" w:hAnsi="Times New Roman" w:cs="Times New Roman"/>
          <w:iCs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iCs/>
          <w:sz w:val="24"/>
          <w:szCs w:val="24"/>
        </w:rPr>
        <w:t>E</w:t>
      </w:r>
      <w:r w:rsidRPr="003B0670">
        <w:rPr>
          <w:rFonts w:ascii="Times New Roman" w:eastAsia="PT Sans" w:hAnsi="Times New Roman" w:cs="Times New Roman"/>
          <w:iCs/>
          <w:sz w:val="24"/>
          <w:szCs w:val="24"/>
        </w:rPr>
        <w:t>.</w:t>
      </w:r>
      <w:r w:rsidRPr="003B0670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</w:rPr>
        <w:t>When</w:t>
      </w:r>
      <w:r w:rsidRPr="003B0670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</w:rPr>
        <w:t>nerve</w:t>
      </w:r>
      <w:r w:rsidRPr="003B0670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</w:rPr>
        <w:t>growth</w:t>
      </w:r>
      <w:r w:rsidRPr="003B0670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</w:rPr>
        <w:t>factor</w:t>
      </w:r>
      <w:r w:rsidRPr="003B0670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</w:rPr>
        <w:t>met</w:t>
      </w:r>
      <w:r w:rsidRPr="003B0670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</w:rPr>
        <w:t>behavior</w:t>
      </w:r>
      <w:r w:rsidRPr="003B0670">
        <w:rPr>
          <w:rFonts w:ascii="Times New Roman" w:eastAsia="PT Sans" w:hAnsi="Times New Roman" w:cs="Times New Roman"/>
          <w:sz w:val="24"/>
          <w:szCs w:val="24"/>
        </w:rPr>
        <w:t xml:space="preserve">. </w:t>
      </w:r>
      <w:r w:rsidRPr="0006529E">
        <w:rPr>
          <w:rFonts w:ascii="Times New Roman" w:eastAsia="PT Sans" w:hAnsi="Times New Roman" w:cs="Times New Roman"/>
          <w:i/>
          <w:sz w:val="24"/>
          <w:szCs w:val="24"/>
        </w:rPr>
        <w:t>Advances</w:t>
      </w:r>
      <w:r w:rsidRPr="00001B75">
        <w:rPr>
          <w:rFonts w:ascii="Times New Roman" w:eastAsia="PT Sans" w:hAnsi="Times New Roman" w:cs="Times New Roman"/>
          <w:i/>
          <w:sz w:val="24"/>
          <w:szCs w:val="24"/>
        </w:rPr>
        <w:t xml:space="preserve"> </w:t>
      </w:r>
      <w:proofErr w:type="gramStart"/>
      <w:r w:rsidRPr="0006529E">
        <w:rPr>
          <w:rFonts w:ascii="Times New Roman" w:eastAsia="PT Sans" w:hAnsi="Times New Roman" w:cs="Times New Roman"/>
          <w:i/>
          <w:sz w:val="24"/>
          <w:szCs w:val="24"/>
        </w:rPr>
        <w:t>in</w:t>
      </w:r>
      <w:r w:rsidRPr="00001B75">
        <w:rPr>
          <w:rFonts w:ascii="Times New Roman" w:eastAsia="PT Sans" w:hAnsi="Times New Roman" w:cs="Times New Roman"/>
          <w:i/>
          <w:sz w:val="24"/>
          <w:szCs w:val="24"/>
        </w:rPr>
        <w:t xml:space="preserve">  </w:t>
      </w:r>
      <w:r w:rsidRPr="0006529E">
        <w:rPr>
          <w:rFonts w:ascii="Times New Roman" w:eastAsia="PT Sans" w:hAnsi="Times New Roman" w:cs="Times New Roman"/>
          <w:i/>
          <w:sz w:val="24"/>
          <w:szCs w:val="24"/>
        </w:rPr>
        <w:t>Experimental</w:t>
      </w:r>
      <w:proofErr w:type="gramEnd"/>
      <w:r w:rsidRPr="00001B75">
        <w:rPr>
          <w:rFonts w:ascii="Times New Roman" w:eastAsia="PT Sans" w:hAnsi="Times New Roman" w:cs="Times New Roman"/>
          <w:i/>
          <w:sz w:val="24"/>
          <w:szCs w:val="24"/>
        </w:rPr>
        <w:t xml:space="preserve">  </w:t>
      </w:r>
      <w:r w:rsidRPr="0006529E">
        <w:rPr>
          <w:rFonts w:ascii="Times New Roman" w:eastAsia="PT Sans" w:hAnsi="Times New Roman" w:cs="Times New Roman"/>
          <w:i/>
          <w:sz w:val="24"/>
          <w:szCs w:val="24"/>
        </w:rPr>
        <w:t>Medicine</w:t>
      </w:r>
      <w:r w:rsidRPr="00001B75">
        <w:rPr>
          <w:rFonts w:ascii="Times New Roman" w:eastAsia="PT Sans" w:hAnsi="Times New Roman" w:cs="Times New Roman"/>
          <w:i/>
          <w:sz w:val="24"/>
          <w:szCs w:val="24"/>
        </w:rPr>
        <w:t xml:space="preserve">  </w:t>
      </w:r>
      <w:r w:rsidRPr="0006529E">
        <w:rPr>
          <w:rFonts w:ascii="Times New Roman" w:eastAsia="PT Sans" w:hAnsi="Times New Roman" w:cs="Times New Roman"/>
          <w:i/>
          <w:sz w:val="24"/>
          <w:szCs w:val="24"/>
        </w:rPr>
        <w:t>and</w:t>
      </w:r>
      <w:r w:rsidRPr="00001B75">
        <w:rPr>
          <w:rFonts w:ascii="Times New Roman" w:eastAsia="PT Sans" w:hAnsi="Times New Roman" w:cs="Times New Roman"/>
          <w:i/>
          <w:sz w:val="24"/>
          <w:szCs w:val="24"/>
        </w:rPr>
        <w:t xml:space="preserve">  </w:t>
      </w:r>
      <w:r w:rsidRPr="0006529E">
        <w:rPr>
          <w:rFonts w:ascii="Times New Roman" w:eastAsia="PT Sans" w:hAnsi="Times New Roman" w:cs="Times New Roman"/>
          <w:i/>
          <w:sz w:val="24"/>
          <w:szCs w:val="24"/>
        </w:rPr>
        <w:t>Biology</w:t>
      </w: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.  </w:t>
      </w:r>
      <w:proofErr w:type="gramStart"/>
      <w:r w:rsidRPr="00001B75">
        <w:rPr>
          <w:rFonts w:ascii="Times New Roman" w:eastAsia="PT Sans" w:hAnsi="Times New Roman" w:cs="Times New Roman"/>
          <w:sz w:val="24"/>
          <w:szCs w:val="24"/>
        </w:rPr>
        <w:t>2021;1331:205</w:t>
      </w:r>
      <w:proofErr w:type="gramEnd"/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–214. 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doi</w:t>
      </w:r>
      <w:proofErr w:type="spellEnd"/>
      <w:r w:rsidRPr="00001B75">
        <w:rPr>
          <w:rFonts w:ascii="Times New Roman" w:eastAsia="PT Sans" w:hAnsi="Times New Roman" w:cs="Times New Roman"/>
          <w:sz w:val="24"/>
          <w:szCs w:val="24"/>
        </w:rPr>
        <w:t>: 10.1007/978-3-030-74046-7_13.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5.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Алтунина</w:t>
      </w:r>
      <w:proofErr w:type="spellEnd"/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А</w:t>
      </w:r>
      <w:r w:rsidRPr="00001B75">
        <w:rPr>
          <w:rFonts w:ascii="Times New Roman" w:eastAsia="PT Sans" w:hAnsi="Times New Roman" w:cs="Times New Roman"/>
          <w:sz w:val="24"/>
          <w:szCs w:val="24"/>
        </w:rPr>
        <w:t>.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И</w:t>
      </w: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.,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Черных</w:t>
      </w: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А</w:t>
      </w:r>
      <w:r w:rsidRPr="00001B75">
        <w:rPr>
          <w:rFonts w:ascii="Times New Roman" w:eastAsia="PT Sans" w:hAnsi="Times New Roman" w:cs="Times New Roman"/>
          <w:sz w:val="24"/>
          <w:szCs w:val="24"/>
        </w:rPr>
        <w:t>.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Д</w:t>
      </w: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.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Оценка</w:t>
      </w: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состояния</w:t>
      </w: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плода</w:t>
      </w: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методом</w:t>
      </w: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автоматизированной</w:t>
      </w: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КТГ</w:t>
      </w: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по</w:t>
      </w: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критериям</w:t>
      </w:r>
      <w:r w:rsidRPr="00001B75">
        <w:rPr>
          <w:rFonts w:ascii="Times New Roman" w:eastAsia="PT Sans" w:hAnsi="Times New Roman" w:cs="Times New Roman"/>
          <w:sz w:val="24"/>
          <w:szCs w:val="24"/>
        </w:rPr>
        <w:t xml:space="preserve"> DAWES/REDMAN. </w:t>
      </w:r>
      <w:r w:rsidRPr="0006529E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 xml:space="preserve">Молодёжный инновационный вестник.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2023;12(</w:t>
      </w:r>
      <w:r w:rsidRPr="0006529E">
        <w:rPr>
          <w:rFonts w:ascii="Times New Roman" w:eastAsia="PT Sans" w:hAnsi="Times New Roman" w:cs="Times New Roman"/>
          <w:sz w:val="24"/>
          <w:szCs w:val="24"/>
        </w:rPr>
        <w:t>S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2):6–7. </w:t>
      </w:r>
      <w:r w:rsidRPr="0006529E">
        <w:rPr>
          <w:rFonts w:ascii="Times New Roman" w:eastAsia="PT Sans" w:hAnsi="Times New Roman" w:cs="Times New Roman"/>
          <w:sz w:val="24"/>
          <w:szCs w:val="24"/>
        </w:rPr>
        <w:t>URL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: </w:t>
      </w:r>
      <w:r w:rsidRPr="0006529E">
        <w:rPr>
          <w:rFonts w:ascii="Times New Roman" w:eastAsia="PT Sans" w:hAnsi="Times New Roman" w:cs="Times New Roman"/>
          <w:sz w:val="24"/>
          <w:szCs w:val="24"/>
        </w:rPr>
        <w:t>https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://</w:t>
      </w:r>
      <w:r w:rsidRPr="0006529E">
        <w:rPr>
          <w:rFonts w:ascii="Times New Roman" w:eastAsia="PT Sans" w:hAnsi="Times New Roman" w:cs="Times New Roman"/>
          <w:sz w:val="24"/>
          <w:szCs w:val="24"/>
        </w:rPr>
        <w:t>new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vestnik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-</w:t>
      </w:r>
      <w:r w:rsidRPr="0006529E">
        <w:rPr>
          <w:rFonts w:ascii="Times New Roman" w:eastAsia="PT Sans" w:hAnsi="Times New Roman" w:cs="Times New Roman"/>
          <w:sz w:val="24"/>
          <w:szCs w:val="24"/>
        </w:rPr>
        <w:t>surgery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  <w:r w:rsidRPr="0006529E">
        <w:rPr>
          <w:rFonts w:ascii="Times New Roman" w:eastAsia="PT Sans" w:hAnsi="Times New Roman" w:cs="Times New Roman"/>
          <w:sz w:val="24"/>
          <w:szCs w:val="24"/>
        </w:rPr>
        <w:t>com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/</w:t>
      </w:r>
      <w:r w:rsidRPr="0006529E">
        <w:rPr>
          <w:rFonts w:ascii="Times New Roman" w:eastAsia="PT Sans" w:hAnsi="Times New Roman" w:cs="Times New Roman"/>
          <w:sz w:val="24"/>
          <w:szCs w:val="24"/>
        </w:rPr>
        <w:t>index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php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/2415-7805/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article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/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view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/8040.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06529E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В</w:t>
      </w:r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списке</w:t>
      </w:r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REFERENCES</w:t>
      </w:r>
      <w:r w:rsidRPr="0006529E">
        <w:rPr>
          <w:rFonts w:ascii="Times New Roman" w:eastAsia="PT Sans" w:hAnsi="Times New Roman" w:cs="Times New Roman"/>
          <w:sz w:val="24"/>
          <w:szCs w:val="24"/>
        </w:rPr>
        <w:t>: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1.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Kuznika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 B.I.,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Davydova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 S.O.,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Landaa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 I.V. Nerves growth factor (NGF) and its role in normal and pathology conditions.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Uspekhi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fiziologicheskikh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nauk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= Progress in physiological science.</w:t>
      </w:r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 2019;50(4):64–80. (In Russ.)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doi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>: 10.1134/S0301179819040052.</w:t>
      </w:r>
    </w:p>
    <w:p w:rsidR="0006529E" w:rsidRPr="003B0670" w:rsidRDefault="003B0670" w:rsidP="003B0670">
      <w:pPr>
        <w:spacing w:after="0"/>
        <w:ind w:right="13" w:firstLine="567"/>
        <w:jc w:val="both"/>
        <w:rPr>
          <w:rFonts w:ascii="Times New Roman" w:eastAsia="PT Sans" w:hAnsi="Times New Roman" w:cs="Times New Roman"/>
          <w:spacing w:val="-2"/>
          <w:sz w:val="24"/>
          <w:szCs w:val="24"/>
        </w:rPr>
      </w:pPr>
      <w:r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2. </w:t>
      </w:r>
      <w:proofErr w:type="spellStart"/>
      <w:r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>Gazdieva</w:t>
      </w:r>
      <w:proofErr w:type="spellEnd"/>
      <w:r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 B.M., </w:t>
      </w:r>
      <w:proofErr w:type="spellStart"/>
      <w:r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>Puzin</w:t>
      </w:r>
      <w:proofErr w:type="spellEnd"/>
      <w:r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 S.N., </w:t>
      </w:r>
      <w:proofErr w:type="spellStart"/>
      <w:r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>Vladimirova</w:t>
      </w:r>
      <w:proofErr w:type="spellEnd"/>
      <w:r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 O.N., </w:t>
      </w:r>
      <w:proofErr w:type="spellStart"/>
      <w:r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>Milovanova</w:t>
      </w:r>
      <w:proofErr w:type="spellEnd"/>
      <w:r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 O.A. Level of Primary Disability of Children with Consequences of Infantile Cerebral Palsy. </w:t>
      </w:r>
      <w:proofErr w:type="spellStart"/>
      <w:r w:rsidRPr="003B0670">
        <w:rPr>
          <w:rFonts w:ascii="Times New Roman" w:eastAsia="PT Sans" w:hAnsi="Times New Roman" w:cs="Times New Roman"/>
          <w:i/>
          <w:iCs/>
          <w:spacing w:val="-2"/>
          <w:sz w:val="24"/>
          <w:szCs w:val="24"/>
        </w:rPr>
        <w:t>Volgogradskii</w:t>
      </w:r>
      <w:proofErr w:type="spellEnd"/>
      <w:r w:rsidRPr="003B0670">
        <w:rPr>
          <w:rFonts w:ascii="Times New Roman" w:eastAsia="PT Sans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3B0670">
        <w:rPr>
          <w:rFonts w:ascii="Times New Roman" w:eastAsia="PT Sans" w:hAnsi="Times New Roman" w:cs="Times New Roman"/>
          <w:i/>
          <w:iCs/>
          <w:spacing w:val="-2"/>
          <w:sz w:val="24"/>
          <w:szCs w:val="24"/>
        </w:rPr>
        <w:t>nauchno-meditsinskii</w:t>
      </w:r>
      <w:proofErr w:type="spellEnd"/>
      <w:r w:rsidRPr="003B0670">
        <w:rPr>
          <w:rFonts w:ascii="Times New Roman" w:eastAsia="PT Sans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3B0670">
        <w:rPr>
          <w:rFonts w:ascii="Times New Roman" w:eastAsia="PT Sans" w:hAnsi="Times New Roman" w:cs="Times New Roman"/>
          <w:i/>
          <w:iCs/>
          <w:spacing w:val="-2"/>
          <w:sz w:val="24"/>
          <w:szCs w:val="24"/>
        </w:rPr>
        <w:t>zhurnal</w:t>
      </w:r>
      <w:proofErr w:type="spellEnd"/>
      <w:r w:rsidRPr="003B0670">
        <w:rPr>
          <w:rFonts w:ascii="Times New Roman" w:eastAsia="PT Sans" w:hAnsi="Times New Roman" w:cs="Times New Roman"/>
          <w:i/>
          <w:iCs/>
          <w:spacing w:val="-2"/>
          <w:sz w:val="24"/>
          <w:szCs w:val="24"/>
        </w:rPr>
        <w:t xml:space="preserve"> = Volgograd Journal of Medical Research.</w:t>
      </w:r>
      <w:r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 2024;21(4):12</w:t>
      </w:r>
      <w:r w:rsidRPr="00CE4D46">
        <w:rPr>
          <w:rFonts w:ascii="Times New Roman" w:eastAsia="PT Sans" w:hAnsi="Times New Roman" w:cs="Times New Roman"/>
          <w:spacing w:val="-2"/>
          <w:sz w:val="24"/>
          <w:szCs w:val="24"/>
        </w:rPr>
        <w:t>–</w:t>
      </w:r>
      <w:r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18. </w:t>
      </w:r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(In Russ.) </w:t>
      </w:r>
      <w:proofErr w:type="spellStart"/>
      <w:r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>doi</w:t>
      </w:r>
      <w:proofErr w:type="spellEnd"/>
      <w:r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>: 10.19163/2658-4514-2024-21-4-12-18</w:t>
      </w:r>
      <w:r w:rsidR="0006529E" w:rsidRPr="0006529E">
        <w:rPr>
          <w:rFonts w:ascii="Times New Roman" w:eastAsia="PT Sans" w:hAnsi="Times New Roman" w:cs="Times New Roman"/>
          <w:sz w:val="24"/>
          <w:szCs w:val="24"/>
        </w:rPr>
        <w:t>.</w:t>
      </w:r>
    </w:p>
    <w:p w:rsidR="0006529E" w:rsidRPr="003B0670" w:rsidRDefault="0006529E" w:rsidP="003B0670">
      <w:pPr>
        <w:spacing w:after="0"/>
        <w:ind w:right="13" w:firstLine="567"/>
        <w:jc w:val="both"/>
        <w:rPr>
          <w:rFonts w:ascii="Times New Roman" w:eastAsia="PT Sans" w:hAnsi="Times New Roman" w:cs="Times New Roman"/>
          <w:spacing w:val="-2"/>
          <w:sz w:val="24"/>
          <w:szCs w:val="24"/>
        </w:rPr>
      </w:pPr>
      <w:r w:rsidRPr="0006529E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3. </w:t>
      </w:r>
      <w:proofErr w:type="spellStart"/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>Golovnov</w:t>
      </w:r>
      <w:proofErr w:type="spellEnd"/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 N.E., </w:t>
      </w:r>
      <w:proofErr w:type="spellStart"/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>Bykhalov</w:t>
      </w:r>
      <w:proofErr w:type="spellEnd"/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 L.S., Smirnov A.V., Morozova N.A., Ivanov A.I., Gurov D.Y. </w:t>
      </w:r>
      <w:r w:rsidR="003B0670">
        <w:rPr>
          <w:rFonts w:ascii="Times New Roman" w:eastAsia="PT Sans" w:hAnsi="Times New Roman" w:cs="Times New Roman"/>
          <w:spacing w:val="-2"/>
          <w:sz w:val="24"/>
          <w:szCs w:val="24"/>
        </w:rPr>
        <w:t>et al</w:t>
      </w:r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. Features of epidemiology and morphological characteristics of oncological diseases in patients with HIV infection in the Volgograd Region. </w:t>
      </w:r>
      <w:proofErr w:type="spellStart"/>
      <w:r w:rsidR="003B0670" w:rsidRPr="003B0670">
        <w:rPr>
          <w:rFonts w:ascii="Times New Roman" w:eastAsia="PT Sans" w:hAnsi="Times New Roman" w:cs="Times New Roman"/>
          <w:i/>
          <w:iCs/>
          <w:spacing w:val="-2"/>
          <w:sz w:val="24"/>
          <w:szCs w:val="24"/>
        </w:rPr>
        <w:t>Volgogradskii</w:t>
      </w:r>
      <w:proofErr w:type="spellEnd"/>
      <w:r w:rsidR="003B0670" w:rsidRPr="003B0670">
        <w:rPr>
          <w:rFonts w:ascii="Times New Roman" w:eastAsia="PT Sans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="003B0670" w:rsidRPr="003B0670">
        <w:rPr>
          <w:rFonts w:ascii="Times New Roman" w:eastAsia="PT Sans" w:hAnsi="Times New Roman" w:cs="Times New Roman"/>
          <w:i/>
          <w:iCs/>
          <w:spacing w:val="-2"/>
          <w:sz w:val="24"/>
          <w:szCs w:val="24"/>
        </w:rPr>
        <w:t>nauchno-meditsinskii</w:t>
      </w:r>
      <w:proofErr w:type="spellEnd"/>
      <w:r w:rsidR="003B0670" w:rsidRPr="003B0670">
        <w:rPr>
          <w:rFonts w:ascii="Times New Roman" w:eastAsia="PT Sans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="003B0670" w:rsidRPr="003B0670">
        <w:rPr>
          <w:rFonts w:ascii="Times New Roman" w:eastAsia="PT Sans" w:hAnsi="Times New Roman" w:cs="Times New Roman"/>
          <w:i/>
          <w:iCs/>
          <w:spacing w:val="-2"/>
          <w:sz w:val="24"/>
          <w:szCs w:val="24"/>
        </w:rPr>
        <w:t>zhurnal</w:t>
      </w:r>
      <w:proofErr w:type="spellEnd"/>
      <w:r w:rsidR="003B0670" w:rsidRPr="003B0670">
        <w:rPr>
          <w:rFonts w:ascii="Times New Roman" w:eastAsia="PT Sans" w:hAnsi="Times New Roman" w:cs="Times New Roman"/>
          <w:i/>
          <w:iCs/>
          <w:spacing w:val="-2"/>
          <w:sz w:val="24"/>
          <w:szCs w:val="24"/>
        </w:rPr>
        <w:t xml:space="preserve"> = Volgograd Journal of Medical Research</w:t>
      </w:r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>. 2024;21(4):66</w:t>
      </w:r>
      <w:r w:rsidR="003B0670" w:rsidRPr="00CE4D46">
        <w:rPr>
          <w:rFonts w:ascii="Times New Roman" w:eastAsia="PT Sans" w:hAnsi="Times New Roman" w:cs="Times New Roman"/>
          <w:spacing w:val="-2"/>
          <w:sz w:val="24"/>
          <w:szCs w:val="24"/>
        </w:rPr>
        <w:t>–</w:t>
      </w:r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 xml:space="preserve">70. </w:t>
      </w:r>
      <w:r w:rsidR="003B0670" w:rsidRPr="0006529E">
        <w:rPr>
          <w:rFonts w:ascii="Times New Roman" w:eastAsia="PT Sans" w:hAnsi="Times New Roman" w:cs="Times New Roman"/>
          <w:sz w:val="24"/>
          <w:szCs w:val="24"/>
        </w:rPr>
        <w:t>(In Russ.)</w:t>
      </w:r>
      <w:r w:rsidR="003B0670" w:rsidRPr="003B0670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>doi</w:t>
      </w:r>
      <w:proofErr w:type="spellEnd"/>
      <w:r w:rsidR="003B0670" w:rsidRPr="003B0670">
        <w:rPr>
          <w:rFonts w:ascii="Times New Roman" w:eastAsia="PT Sans" w:hAnsi="Times New Roman" w:cs="Times New Roman"/>
          <w:spacing w:val="-2"/>
          <w:sz w:val="24"/>
          <w:szCs w:val="24"/>
        </w:rPr>
        <w:t>: 10.19163/2658-4514-2024-21-4-66-70</w:t>
      </w:r>
      <w:r w:rsidRPr="0006529E">
        <w:rPr>
          <w:rFonts w:ascii="Times New Roman" w:eastAsia="PT Sans" w:hAnsi="Times New Roman" w:cs="Times New Roman"/>
          <w:spacing w:val="-2"/>
          <w:sz w:val="24"/>
          <w:szCs w:val="24"/>
        </w:rPr>
        <w:t>.</w:t>
      </w:r>
    </w:p>
    <w:p w:rsidR="0006529E" w:rsidRPr="00CE4D46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4. </w:t>
      </w:r>
      <w:r w:rsidRPr="0006529E">
        <w:rPr>
          <w:rFonts w:ascii="Times New Roman" w:eastAsia="PT Sans" w:hAnsi="Times New Roman" w:cs="Times New Roman"/>
          <w:i/>
          <w:sz w:val="24"/>
          <w:szCs w:val="24"/>
        </w:rPr>
        <w:t>Santucci D., Racca A., Alleva E.</w:t>
      </w:r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 When nerve growth factor met behavior. </w:t>
      </w:r>
      <w:r w:rsidRPr="0006529E">
        <w:rPr>
          <w:rFonts w:ascii="Times New Roman" w:eastAsia="PT Sans" w:hAnsi="Times New Roman" w:cs="Times New Roman"/>
          <w:i/>
          <w:sz w:val="24"/>
          <w:szCs w:val="24"/>
        </w:rPr>
        <w:t xml:space="preserve">Advances </w:t>
      </w:r>
      <w:proofErr w:type="gramStart"/>
      <w:r w:rsidRPr="0006529E">
        <w:rPr>
          <w:rFonts w:ascii="Times New Roman" w:eastAsia="PT Sans" w:hAnsi="Times New Roman" w:cs="Times New Roman"/>
          <w:i/>
          <w:sz w:val="24"/>
          <w:szCs w:val="24"/>
        </w:rPr>
        <w:t>in  Experimental</w:t>
      </w:r>
      <w:proofErr w:type="gramEnd"/>
      <w:r w:rsidRPr="0006529E">
        <w:rPr>
          <w:rFonts w:ascii="Times New Roman" w:eastAsia="PT Sans" w:hAnsi="Times New Roman" w:cs="Times New Roman"/>
          <w:i/>
          <w:sz w:val="24"/>
          <w:szCs w:val="24"/>
        </w:rPr>
        <w:t xml:space="preserve">  Medicine  and  Biology</w:t>
      </w:r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.  </w:t>
      </w:r>
      <w:proofErr w:type="gramStart"/>
      <w:r w:rsidRPr="0006529E">
        <w:rPr>
          <w:rFonts w:ascii="Times New Roman" w:eastAsia="PT Sans" w:hAnsi="Times New Roman" w:cs="Times New Roman"/>
          <w:sz w:val="24"/>
          <w:szCs w:val="24"/>
        </w:rPr>
        <w:t>2021;1331:205</w:t>
      </w:r>
      <w:proofErr w:type="gram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–214. 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doi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>: 10.1007/978-3-030-74046-7_13.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5.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Altunina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 A.I.,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Chernykh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 A.D. Assessment of the state of the fetus by the method of automated CTG according to DAWES/REDMAN criteria.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Molodezhnyi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innovatsionnyi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vestnik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>. 2023;12(S2);6–7. (In Russ.) URL: https://new.vestnik-surgery.com/index.php/2415-7805/article/view/8040.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СТАНДАРТНЫЙ ФОРМАТ ДЛЯ СТАТЕЙ ИЗ СБОРНИКОВ: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Фамилия и инициалы автора(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ов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) с точками (без пробела). Название статьи. </w:t>
      </w:r>
      <w:r w:rsidRPr="0006529E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Название сборника (курсивом)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. Редакторы (если есть). Место издания: Издательство, Год. Страницы. 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Если в источнике более шести авторов, необходимо перечислить первых шесть авторов, а затем «и др.» («</w:t>
      </w:r>
      <w:proofErr w:type="spellStart"/>
      <w:r w:rsidRPr="0006529E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et</w:t>
      </w:r>
      <w:proofErr w:type="spellEnd"/>
      <w:r w:rsidRPr="0006529E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>al</w:t>
      </w:r>
      <w:proofErr w:type="spellEnd"/>
      <w:r w:rsidRPr="0006529E">
        <w:rPr>
          <w:rFonts w:ascii="Times New Roman" w:eastAsia="PT Sans" w:hAnsi="Times New Roman" w:cs="Times New Roman"/>
          <w:b/>
          <w:bCs/>
          <w:sz w:val="24"/>
          <w:szCs w:val="24"/>
          <w:lang w:val="ru-RU"/>
        </w:rPr>
        <w:t xml:space="preserve">.»). 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В списке </w:t>
      </w:r>
      <w:r w:rsidRPr="0006529E">
        <w:rPr>
          <w:rFonts w:ascii="Times New Roman" w:eastAsia="PT Sans" w:hAnsi="Times New Roman" w:cs="Times New Roman"/>
          <w:sz w:val="24"/>
          <w:szCs w:val="24"/>
        </w:rPr>
        <w:t>REFERENCES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фамилии авторов, издательство (если у него нет официального перевода на английский язык) и название сборника необходимо транслитерировать в стиле </w:t>
      </w:r>
      <w:r w:rsidRPr="0006529E">
        <w:rPr>
          <w:rFonts w:ascii="Times New Roman" w:eastAsia="PT Sans" w:hAnsi="Times New Roman" w:cs="Times New Roman"/>
          <w:sz w:val="24"/>
          <w:szCs w:val="24"/>
        </w:rPr>
        <w:t>BSI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на сайте </w:t>
      </w:r>
      <w:hyperlink r:id="rId11" w:history="1">
        <w:r w:rsidRPr="0006529E">
          <w:rPr>
            <w:rStyle w:val="a3"/>
            <w:rFonts w:ascii="Times New Roman" w:eastAsia="PT Sans" w:hAnsi="Times New Roman" w:cs="Times New Roman"/>
            <w:sz w:val="24"/>
            <w:szCs w:val="24"/>
            <w:lang w:val="ru-RU"/>
          </w:rPr>
          <w:t>http://www.translit.ru</w:t>
        </w:r>
      </w:hyperlink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; название статьи, сборника, место издания, – переводить с помощью переводчика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Google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PROMT.One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. Если статья в сборнике представлена с переводом названия и фамилий авторов на английский язык, то нужно использовать именно этот официальный перевод при описании источника в </w:t>
      </w:r>
      <w:r w:rsidRPr="0006529E">
        <w:rPr>
          <w:rFonts w:ascii="Times New Roman" w:eastAsia="PT Sans" w:hAnsi="Times New Roman" w:cs="Times New Roman"/>
          <w:sz w:val="24"/>
          <w:szCs w:val="24"/>
        </w:rPr>
        <w:t>REFERENCES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i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i/>
          <w:sz w:val="24"/>
          <w:szCs w:val="24"/>
          <w:lang w:val="ru-RU"/>
        </w:rPr>
        <w:lastRenderedPageBreak/>
        <w:t>Например, на русском языке: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1. Жеглова М.Ю., Данилов Р.К. Цитохимическая ха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softHyphen/>
        <w:t xml:space="preserve">рактеристика реактивных изменений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эпителиоцитов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шей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softHyphen/>
        <w:t xml:space="preserve">ки матки при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эктропионе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. </w:t>
      </w:r>
      <w:r w:rsidRPr="0006529E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 xml:space="preserve">Вопросы морфологии XXI века. Сборник научных трудов.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Вып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. 4. Гистогенез, реактивность и регенерация тканей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. СПб., 2015. С. 122–127. 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2. Севрюкова Г.А., Товмасян Л.А., Файнштейн Д.В. Роль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аллостаза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аллостатической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нагрузки в процессах адаптации организма человека. Сборник тезисов XXIV съезда физиологического общества им. И. П. Павлова, Санкт-Петербург, 11–15 сентября 2023 года. СПб</w:t>
      </w:r>
      <w:r w:rsidRPr="0088070F">
        <w:rPr>
          <w:rFonts w:ascii="Times New Roman" w:eastAsia="PT Sans" w:hAnsi="Times New Roman" w:cs="Times New Roman"/>
          <w:sz w:val="24"/>
          <w:szCs w:val="24"/>
        </w:rPr>
        <w:t xml:space="preserve">.: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ООО</w:t>
      </w:r>
      <w:r w:rsidRPr="0088070F">
        <w:rPr>
          <w:rFonts w:ascii="Times New Roman" w:eastAsia="PT Sans" w:hAnsi="Times New Roman" w:cs="Times New Roman"/>
          <w:sz w:val="24"/>
          <w:szCs w:val="24"/>
        </w:rPr>
        <w:t xml:space="preserve"> «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Издательство</w:t>
      </w:r>
      <w:r w:rsidRPr="0088070F">
        <w:rPr>
          <w:rFonts w:ascii="Times New Roman" w:eastAsia="PT Sans" w:hAnsi="Times New Roman" w:cs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ВВМ</w:t>
      </w:r>
      <w:r w:rsidRPr="0088070F">
        <w:rPr>
          <w:rFonts w:ascii="Times New Roman" w:eastAsia="PT Sans" w:hAnsi="Times New Roman" w:cs="Times New Roman"/>
          <w:sz w:val="24"/>
          <w:szCs w:val="24"/>
        </w:rPr>
        <w:t xml:space="preserve">», 2023.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С</w:t>
      </w:r>
      <w:r w:rsidRPr="0006529E">
        <w:rPr>
          <w:rFonts w:ascii="Times New Roman" w:eastAsia="PT Sans" w:hAnsi="Times New Roman" w:cs="Times New Roman"/>
          <w:sz w:val="24"/>
          <w:szCs w:val="24"/>
        </w:rPr>
        <w:t>. 489.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i/>
          <w:iCs/>
          <w:sz w:val="24"/>
          <w:szCs w:val="24"/>
        </w:rPr>
      </w:pP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06529E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В</w:t>
      </w:r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i/>
          <w:iCs/>
          <w:sz w:val="24"/>
          <w:szCs w:val="24"/>
          <w:lang w:val="ru-RU"/>
        </w:rPr>
        <w:t>списке</w:t>
      </w:r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REFERENCES</w:t>
      </w:r>
      <w:r w:rsidRPr="0006529E">
        <w:rPr>
          <w:rFonts w:ascii="Times New Roman" w:eastAsia="PT Sans" w:hAnsi="Times New Roman" w:cs="Times New Roman"/>
          <w:sz w:val="24"/>
          <w:szCs w:val="24"/>
        </w:rPr>
        <w:t>: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</w:rPr>
      </w:pPr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1.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Zheglova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M.Yu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., Danilov R.K. Cytochemical characterization of reactive changes of cervical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epitheliocytes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 in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ectropion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.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Voprosy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morfologii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XXI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veka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Sbornik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nauchnykh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trudov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Vyp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. 4.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Gistogenez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reaktivnost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’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i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regeneratsiya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tkanei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= Issues of morphology of the XXI century. Collection of scientific papers. No. 4. Histogenesis, reactivity, and tissue regeneration</w:t>
      </w:r>
      <w:r w:rsidRPr="0006529E">
        <w:rPr>
          <w:rFonts w:ascii="Times New Roman" w:eastAsia="PT Sans" w:hAnsi="Times New Roman" w:cs="Times New Roman"/>
          <w:sz w:val="24"/>
          <w:szCs w:val="24"/>
        </w:rPr>
        <w:t>. St. Petersburg, 2015:122–127. (In Russ.)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2.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Sevriukova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 G.A.,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Tovmasian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 L.A.,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</w:rPr>
        <w:t>Fainshtein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 D.V. Role of allostasis and allostatic load in the processes of adaptation of the human body.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Sbornik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tezisov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XXIV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sezda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fiziologicheskogo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obshchestva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>im</w:t>
      </w:r>
      <w:proofErr w:type="spellEnd"/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. I. P. Pavlova = Collection of theses of the XXIV Congress of the Physiological Society named after. I. P. Pavlova. </w:t>
      </w:r>
      <w:r w:rsidRPr="0006529E">
        <w:rPr>
          <w:rFonts w:ascii="Times New Roman" w:eastAsia="PT Sans" w:hAnsi="Times New Roman" w:cs="Times New Roman"/>
          <w:sz w:val="24"/>
          <w:szCs w:val="24"/>
        </w:rPr>
        <w:t>St. Petersburg, September 11–15, 2023. St. Petersburg; VVM Publishing House LLC</w:t>
      </w:r>
      <w:r w:rsidR="00573558" w:rsidRPr="0088070F">
        <w:rPr>
          <w:rFonts w:ascii="Times New Roman" w:eastAsia="PT Sans" w:hAnsi="Times New Roman" w:cs="Times New Roman"/>
          <w:i/>
          <w:iCs/>
          <w:sz w:val="24"/>
          <w:szCs w:val="24"/>
        </w:rPr>
        <w:t>,</w:t>
      </w:r>
      <w:r w:rsidRPr="0006529E">
        <w:rPr>
          <w:rFonts w:ascii="Times New Roman" w:eastAsia="PT Sans" w:hAnsi="Times New Roman" w:cs="Times New Roman"/>
          <w:i/>
          <w:iCs/>
          <w:sz w:val="24"/>
          <w:szCs w:val="24"/>
        </w:rPr>
        <w:t xml:space="preserve"> </w:t>
      </w:r>
      <w:r w:rsidRPr="0006529E">
        <w:rPr>
          <w:rFonts w:ascii="Times New Roman" w:eastAsia="PT Sans" w:hAnsi="Times New Roman" w:cs="Times New Roman"/>
          <w:sz w:val="24"/>
          <w:szCs w:val="24"/>
        </w:rPr>
        <w:t xml:space="preserve">2023:489. </w:t>
      </w:r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(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In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Russ</w:t>
      </w:r>
      <w:proofErr w:type="spellEnd"/>
      <w:r w:rsidRPr="0006529E">
        <w:rPr>
          <w:rFonts w:ascii="Times New Roman" w:eastAsia="PT Sans" w:hAnsi="Times New Roman" w:cs="Times New Roman"/>
          <w:sz w:val="24"/>
          <w:szCs w:val="24"/>
          <w:lang w:val="ru-RU"/>
        </w:rPr>
        <w:t>.)</w:t>
      </w:r>
    </w:p>
    <w:p w:rsidR="0006529E" w:rsidRPr="0006529E" w:rsidRDefault="0006529E" w:rsidP="0006529E">
      <w:pPr>
        <w:spacing w:after="0"/>
        <w:ind w:right="13" w:firstLine="567"/>
        <w:jc w:val="both"/>
        <w:rPr>
          <w:rFonts w:ascii="Times New Roman" w:eastAsia="PT Sans" w:hAnsi="Times New Roman" w:cs="Times New Roman"/>
          <w:sz w:val="24"/>
          <w:szCs w:val="24"/>
          <w:lang w:val="ru-RU"/>
        </w:rPr>
      </w:pPr>
    </w:p>
    <w:p w:rsidR="008D5CC5" w:rsidRPr="0006529E" w:rsidRDefault="008D5CC5" w:rsidP="003C3959">
      <w:pPr>
        <w:spacing w:after="0"/>
        <w:ind w:right="13" w:firstLine="567"/>
        <w:jc w:val="both"/>
        <w:rPr>
          <w:rFonts w:ascii="Times New Roman" w:eastAsia="PT Sans" w:hAnsi="Times New Roman" w:cs="Times New Roman"/>
          <w:color w:val="231F20"/>
          <w:lang w:val="ru-RU"/>
        </w:rPr>
      </w:pPr>
    </w:p>
    <w:p w:rsidR="008D5CC5" w:rsidRPr="0006529E" w:rsidRDefault="007C02D9" w:rsidP="003C3959">
      <w:pPr>
        <w:spacing w:after="0"/>
        <w:ind w:right="13" w:firstLine="567"/>
        <w:jc w:val="both"/>
        <w:rPr>
          <w:rFonts w:ascii="Times New Roman" w:eastAsia="PT Sans" w:hAnsi="Times New Roman" w:cs="Times New Roman"/>
          <w:b/>
          <w:color w:val="231F20"/>
          <w:lang w:val="ru-RU"/>
        </w:rPr>
      </w:pPr>
      <w:r w:rsidRPr="0006529E">
        <w:rPr>
          <w:rFonts w:ascii="Times New Roman" w:eastAsia="PT Sans" w:hAnsi="Times New Roman" w:cs="Times New Roman"/>
          <w:b/>
          <w:color w:val="231F20"/>
          <w:lang w:val="ru-RU"/>
        </w:rPr>
        <w:t>ПОДГОТОВКА К ОПУБЛИКОВАНИЮ И ИЗДАТЕЛЬСКИЕ ПРАВА</w:t>
      </w:r>
    </w:p>
    <w:p w:rsidR="008D5CC5" w:rsidRPr="0006529E" w:rsidRDefault="007C02D9" w:rsidP="003C3959">
      <w:pPr>
        <w:spacing w:after="0"/>
        <w:ind w:right="13" w:firstLine="567"/>
        <w:jc w:val="both"/>
        <w:rPr>
          <w:rFonts w:ascii="Times New Roman" w:eastAsia="PT Sans" w:hAnsi="Times New Roman" w:cs="Times New Roman"/>
          <w:color w:val="231F20"/>
          <w:lang w:val="ru-RU"/>
        </w:rPr>
      </w:pPr>
      <w:r w:rsidRPr="0006529E">
        <w:rPr>
          <w:rFonts w:ascii="Times New Roman" w:eastAsia="PT Sans" w:hAnsi="Times New Roman" w:cs="Times New Roman"/>
          <w:color w:val="231F20"/>
          <w:lang w:val="ru-RU"/>
        </w:rPr>
        <w:t>Окончательное решение о публикации принимается на заседании</w:t>
      </w:r>
      <w:r w:rsidR="008D5CAA" w:rsidRPr="0006529E">
        <w:rPr>
          <w:rFonts w:ascii="Times New Roman" w:eastAsia="PT Sans" w:hAnsi="Times New Roman" w:cs="Times New Roman"/>
          <w:color w:val="231F20"/>
          <w:lang w:val="ru-RU"/>
        </w:rPr>
        <w:t xml:space="preserve"> </w:t>
      </w:r>
      <w:r w:rsidRPr="0006529E">
        <w:rPr>
          <w:rFonts w:ascii="Times New Roman" w:eastAsia="PT Sans" w:hAnsi="Times New Roman" w:cs="Times New Roman"/>
          <w:color w:val="231F20"/>
          <w:lang w:val="ru-RU"/>
        </w:rPr>
        <w:t>редакционной коллегии с учетом заключения рецензента.</w:t>
      </w:r>
    </w:p>
    <w:p w:rsidR="008D5CC5" w:rsidRPr="0006529E" w:rsidRDefault="008D5CC5" w:rsidP="0076209A">
      <w:pPr>
        <w:spacing w:after="0"/>
        <w:ind w:right="-20" w:firstLine="567"/>
        <w:rPr>
          <w:rFonts w:ascii="Times New Roman" w:eastAsia="PT Sans" w:hAnsi="Times New Roman" w:cs="Times New Roman"/>
          <w:color w:val="231F20"/>
          <w:lang w:val="ru-RU"/>
        </w:rPr>
      </w:pPr>
    </w:p>
    <w:p w:rsidR="008D5CC5" w:rsidRPr="0006529E" w:rsidRDefault="008D5CC5" w:rsidP="0006529E">
      <w:pPr>
        <w:spacing w:after="0" w:line="200" w:lineRule="exact"/>
        <w:rPr>
          <w:rFonts w:asciiTheme="majorBidi" w:hAnsiTheme="majorBidi" w:cstheme="majorBidi"/>
          <w:sz w:val="24"/>
          <w:szCs w:val="24"/>
          <w:lang w:val="ru-RU"/>
        </w:rPr>
      </w:pPr>
    </w:p>
    <w:p w:rsidR="00E651CD" w:rsidRPr="0006529E" w:rsidRDefault="00E651CD" w:rsidP="0006529E">
      <w:pPr>
        <w:spacing w:after="0" w:line="240" w:lineRule="auto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0B4A5F"/>
          <w:sz w:val="24"/>
          <w:szCs w:val="24"/>
          <w:lang w:val="ru-RU" w:eastAsia="ru-RU"/>
        </w:rPr>
      </w:pPr>
      <w:r w:rsidRPr="0006529E">
        <w:rPr>
          <w:rFonts w:asciiTheme="majorBidi" w:eastAsia="Times New Roman" w:hAnsiTheme="majorBidi" w:cstheme="majorBidi"/>
          <w:b/>
          <w:bCs/>
          <w:color w:val="0B4A5F"/>
          <w:sz w:val="24"/>
          <w:szCs w:val="24"/>
          <w:lang w:val="ru-RU" w:eastAsia="ru-RU"/>
        </w:rPr>
        <w:t>Авторские права</w:t>
      </w:r>
    </w:p>
    <w:p w:rsidR="00E651CD" w:rsidRPr="0006529E" w:rsidRDefault="00E651CD" w:rsidP="0006529E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</w:pPr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>Направляя рукопись статьи для публикации в данном журнале, авторы соглашаются со следующим:</w:t>
      </w:r>
    </w:p>
    <w:p w:rsidR="00E651CD" w:rsidRPr="0006529E" w:rsidRDefault="00E651CD" w:rsidP="0006529E">
      <w:pPr>
        <w:widowControl/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</w:pPr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>авторы сохраняют за собой авторские права на произведение и предоставляют издателю исключительную лицензию на публикацию и распространение произведения;</w:t>
      </w:r>
    </w:p>
    <w:p w:rsidR="00E651CD" w:rsidRPr="0006529E" w:rsidRDefault="00E651CD" w:rsidP="0006529E">
      <w:pPr>
        <w:widowControl/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</w:pPr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 xml:space="preserve">авторы сохраняют за собой право на распространение произведения в соответствии с условиями политики </w:t>
      </w:r>
      <w:proofErr w:type="spellStart"/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>самоархивирования</w:t>
      </w:r>
      <w:proofErr w:type="spellEnd"/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>, принятой в журнале;</w:t>
      </w:r>
    </w:p>
    <w:p w:rsidR="00E651CD" w:rsidRPr="0006529E" w:rsidRDefault="00E651CD" w:rsidP="0006529E">
      <w:pPr>
        <w:widowControl/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</w:pPr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>направляемая авторами в редакцию рукопись будет принята к публикации только по решению редакционной коллегии и главного редактора — в соответствии с правилами отбора контента в данном журнале;</w:t>
      </w:r>
    </w:p>
    <w:p w:rsidR="00E651CD" w:rsidRPr="0006529E" w:rsidRDefault="00E651CD" w:rsidP="0006529E">
      <w:pPr>
        <w:widowControl/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</w:pPr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>опубликованное в журнале произведение будет распространяться в печатном и электронном виде по подписке или на условиях открытого доступа по решению издателя или в соответствии с отдельным договором издателя с авторским коллективом.</w:t>
      </w:r>
    </w:p>
    <w:p w:rsidR="00E651CD" w:rsidRPr="0006529E" w:rsidRDefault="00E651CD" w:rsidP="0006529E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</w:pPr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>Передаваемая авторами исключительная лицензия позволяет издателю использовать произведение следующими способами:</w:t>
      </w:r>
    </w:p>
    <w:p w:rsidR="00E651CD" w:rsidRPr="0006529E" w:rsidRDefault="00E651CD" w:rsidP="0006529E">
      <w:pPr>
        <w:widowControl/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</w:pPr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>воспроизведение статьи или ее отдельной части, а также метаданных статьи на русском и иностранных языках в любой материальной форме, в том числе на бумажном и электронном носителе в виде отдельного произведения в журналах и/или базах данных (локальных или в сети Интернет) издателя и/или иных лиц, по усмотрению издателя;</w:t>
      </w:r>
    </w:p>
    <w:p w:rsidR="00E651CD" w:rsidRPr="0006529E" w:rsidRDefault="00E651CD" w:rsidP="0006529E">
      <w:pPr>
        <w:widowControl/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</w:pPr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 xml:space="preserve">распространение статьи или ее отдельной части, а также метаданных статьи на русском и иностранных языках на любом носителе в составе журнала и/или базах данных издателя или иных лиц, по усмотрению издателя, или в виде самостоятельного произведения по </w:t>
      </w:r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lastRenderedPageBreak/>
        <w:t>всему миру на условиях открытого доступа или за плату без выплаты вознаграждения авторам;</w:t>
      </w:r>
    </w:p>
    <w:p w:rsidR="00E651CD" w:rsidRPr="0006529E" w:rsidRDefault="00E651CD" w:rsidP="0006529E">
      <w:pPr>
        <w:widowControl/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</w:pPr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>доведение статьи или отдельной ее части, а также метаданных статьи на русском и иностранных языках до всеобщего сведения таким образом, что любое лицо может получить доступ к статье из любого места и в любое время по собственному выбору (в том числе через Интернет);</w:t>
      </w:r>
    </w:p>
    <w:p w:rsidR="00E651CD" w:rsidRPr="0006529E" w:rsidRDefault="00E651CD" w:rsidP="0006529E">
      <w:pPr>
        <w:widowControl/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</w:pPr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>выдача разрешения/</w:t>
      </w:r>
      <w:proofErr w:type="spellStart"/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>ий</w:t>
      </w:r>
      <w:proofErr w:type="spellEnd"/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 xml:space="preserve"> на использование статьи или ее отдельных частей, а также метаданных статьи на русском и иностранных языках третьим лицам с уведомлением автора об этом путем размещения соответствующей информации на сайте журнала без выплаты вознаграждения автору;</w:t>
      </w:r>
    </w:p>
    <w:p w:rsidR="00E651CD" w:rsidRPr="0006529E" w:rsidRDefault="00E651CD" w:rsidP="0006529E">
      <w:pPr>
        <w:widowControl/>
        <w:numPr>
          <w:ilvl w:val="0"/>
          <w:numId w:val="3"/>
        </w:numPr>
        <w:spacing w:after="0" w:line="240" w:lineRule="auto"/>
        <w:ind w:left="0" w:firstLine="0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</w:pPr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>переработка, в том числе перевод статьи на иностранные языки, и использование переработанной (переведенной) статьи вышеуказанными способами;</w:t>
      </w:r>
    </w:p>
    <w:p w:rsidR="00E651CD" w:rsidRPr="0006529E" w:rsidRDefault="00E651CD" w:rsidP="0006529E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</w:pPr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>Иные права, прямо не переданные издателю авторами, включая патентные права на любые процессы, способы или методы и прочее, описанные авторами в статье, а также права на товарные знаки, сохраняются за авторами.</w:t>
      </w:r>
    </w:p>
    <w:p w:rsidR="00E651CD" w:rsidRPr="0006529E" w:rsidRDefault="00E651CD" w:rsidP="0006529E">
      <w:pPr>
        <w:spacing w:after="0" w:line="240" w:lineRule="auto"/>
        <w:textAlignment w:val="baseline"/>
        <w:outlineLvl w:val="1"/>
        <w:rPr>
          <w:rFonts w:asciiTheme="majorBidi" w:eastAsia="Times New Roman" w:hAnsiTheme="majorBidi" w:cstheme="majorBidi"/>
          <w:b/>
          <w:bCs/>
          <w:color w:val="0B4A5F"/>
          <w:sz w:val="24"/>
          <w:szCs w:val="24"/>
          <w:lang w:val="ru-RU" w:eastAsia="ru-RU"/>
        </w:rPr>
      </w:pPr>
      <w:r w:rsidRPr="0006529E">
        <w:rPr>
          <w:rFonts w:asciiTheme="majorBidi" w:eastAsia="Times New Roman" w:hAnsiTheme="majorBidi" w:cstheme="majorBidi"/>
          <w:b/>
          <w:bCs/>
          <w:color w:val="0B4A5F"/>
          <w:sz w:val="24"/>
          <w:szCs w:val="24"/>
          <w:lang w:val="ru-RU" w:eastAsia="ru-RU"/>
        </w:rPr>
        <w:t>Конфиденциальность</w:t>
      </w:r>
    </w:p>
    <w:p w:rsidR="00E651CD" w:rsidRPr="0006529E" w:rsidRDefault="00E651CD" w:rsidP="0006529E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</w:pPr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>Редакционная коллегия журнала и администрация сайта журнала не передает персональную информацию, каким-либо образом указанную пользователями при работе с сайтом журнала, третьим лицам, за исключением тех случаев и в том объеме, который указан в условиях авторского договора.</w:t>
      </w:r>
    </w:p>
    <w:p w:rsidR="00E651CD" w:rsidRPr="0006529E" w:rsidRDefault="00E651CD" w:rsidP="0006529E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</w:pPr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>Место работы и адрес электронной почты авторов рукописи, принятой к печати, будут опубликованы в разделе «Сведения об авторах» печатного варианта журнала и в разделе «Об авторах» на странице статьи на сайте журнала.</w:t>
      </w:r>
    </w:p>
    <w:p w:rsidR="00E651CD" w:rsidRPr="0006529E" w:rsidRDefault="00E651CD" w:rsidP="0006529E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</w:pPr>
      <w:r w:rsidRPr="0006529E">
        <w:rPr>
          <w:rFonts w:asciiTheme="majorBidi" w:eastAsia="Times New Roman" w:hAnsiTheme="majorBidi" w:cstheme="majorBidi"/>
          <w:color w:val="111111"/>
          <w:sz w:val="24"/>
          <w:szCs w:val="24"/>
          <w:lang w:val="ru-RU" w:eastAsia="ru-RU"/>
        </w:rPr>
        <w:t>Номер телефона автора, ответственного за переписку, будет известен только секретариату редакционной коллегии и будет использован только в случае крайней необходимости.</w:t>
      </w:r>
    </w:p>
    <w:p w:rsidR="00E651CD" w:rsidRPr="0006529E" w:rsidRDefault="00E651CD" w:rsidP="0006529E">
      <w:pPr>
        <w:tabs>
          <w:tab w:val="left" w:pos="4900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ru-RU"/>
        </w:rPr>
      </w:pPr>
    </w:p>
    <w:p w:rsidR="008D27EF" w:rsidRPr="0006529E" w:rsidRDefault="00A85D0D" w:rsidP="0006529E">
      <w:pPr>
        <w:tabs>
          <w:tab w:val="left" w:pos="4900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06529E">
        <w:rPr>
          <w:rFonts w:asciiTheme="majorBidi" w:hAnsiTheme="majorBidi" w:cstheme="majorBidi"/>
          <w:sz w:val="24"/>
          <w:szCs w:val="24"/>
          <w:lang w:val="ru-RU"/>
        </w:rPr>
        <w:t>Необходимо представить сопроводительное письмо и согласие автора на распространение персональных данных.</w:t>
      </w:r>
    </w:p>
    <w:p w:rsidR="00631B63" w:rsidRPr="0006529E" w:rsidRDefault="00631B63" w:rsidP="0006529E">
      <w:pPr>
        <w:tabs>
          <w:tab w:val="left" w:pos="4900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p w:rsidR="00631B63" w:rsidRPr="0006529E" w:rsidRDefault="00631B63" w:rsidP="0006529E">
      <w:pPr>
        <w:tabs>
          <w:tab w:val="left" w:pos="490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ru-RU"/>
        </w:rPr>
      </w:pPr>
      <w:r w:rsidRPr="0006529E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ПРИМЕР сопроводительного </w:t>
      </w:r>
      <w:proofErr w:type="gramStart"/>
      <w:r w:rsidRPr="0006529E">
        <w:rPr>
          <w:rFonts w:asciiTheme="majorBidi" w:eastAsia="Times New Roman" w:hAnsiTheme="majorBidi" w:cstheme="majorBidi"/>
          <w:sz w:val="24"/>
          <w:szCs w:val="24"/>
          <w:lang w:val="ru-RU"/>
        </w:rPr>
        <w:t xml:space="preserve">письма  </w:t>
      </w:r>
      <w:r w:rsidRPr="0006529E">
        <w:rPr>
          <w:rFonts w:asciiTheme="majorBidi" w:eastAsia="Times New Roman" w:hAnsiTheme="majorBidi" w:cstheme="majorBidi"/>
          <w:b/>
          <w:i/>
          <w:sz w:val="24"/>
          <w:szCs w:val="24"/>
          <w:u w:val="single"/>
          <w:lang w:val="ru-RU"/>
        </w:rPr>
        <w:t>На</w:t>
      </w:r>
      <w:proofErr w:type="gramEnd"/>
      <w:r w:rsidRPr="0006529E">
        <w:rPr>
          <w:rFonts w:asciiTheme="majorBidi" w:eastAsia="Times New Roman" w:hAnsiTheme="majorBidi" w:cstheme="majorBidi"/>
          <w:b/>
          <w:i/>
          <w:sz w:val="24"/>
          <w:szCs w:val="24"/>
          <w:u w:val="single"/>
          <w:lang w:val="ru-RU"/>
        </w:rPr>
        <w:t xml:space="preserve"> бланке организации</w:t>
      </w:r>
    </w:p>
    <w:p w:rsidR="00631B63" w:rsidRPr="0006529E" w:rsidRDefault="00631B63" w:rsidP="0006529E">
      <w:pPr>
        <w:tabs>
          <w:tab w:val="left" w:pos="490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ru-RU"/>
        </w:rPr>
      </w:pPr>
    </w:p>
    <w:p w:rsidR="00631B63" w:rsidRPr="0006529E" w:rsidRDefault="00631B63" w:rsidP="0006529E">
      <w:pPr>
        <w:spacing w:after="0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06529E">
        <w:rPr>
          <w:rFonts w:asciiTheme="majorBidi" w:hAnsiTheme="majorBidi" w:cstheme="majorBidi"/>
          <w:sz w:val="24"/>
          <w:szCs w:val="24"/>
          <w:lang w:val="ru-RU"/>
        </w:rPr>
        <w:t xml:space="preserve"> «Утверждаю»</w:t>
      </w:r>
    </w:p>
    <w:p w:rsidR="00631B63" w:rsidRPr="0006529E" w:rsidRDefault="00631B63" w:rsidP="0006529E">
      <w:pPr>
        <w:spacing w:after="0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06529E">
        <w:rPr>
          <w:rFonts w:asciiTheme="majorBidi" w:hAnsiTheme="majorBidi" w:cstheme="majorBidi"/>
          <w:sz w:val="24"/>
          <w:szCs w:val="24"/>
          <w:lang w:val="ru-RU"/>
        </w:rPr>
        <w:t>ФИО руководителя организации (уполномоченного лица) Подпись</w:t>
      </w:r>
    </w:p>
    <w:p w:rsidR="00631B63" w:rsidRPr="0006529E" w:rsidRDefault="00631B63" w:rsidP="0006529E">
      <w:pPr>
        <w:spacing w:after="0"/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:rsidR="00631B63" w:rsidRPr="00377C33" w:rsidRDefault="00631B63" w:rsidP="00631B6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7C33">
        <w:rPr>
          <w:rFonts w:ascii="Times New Roman" w:hAnsi="Times New Roman" w:cs="Times New Roman"/>
          <w:sz w:val="24"/>
          <w:szCs w:val="24"/>
          <w:lang w:val="ru-RU"/>
        </w:rPr>
        <w:t>Сопроводительное письмо (образец)</w:t>
      </w:r>
    </w:p>
    <w:p w:rsidR="00631B63" w:rsidRPr="00377C33" w:rsidRDefault="00631B63" w:rsidP="00631B6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>Мы, нижеподписавшиеся направляем в «</w:t>
      </w:r>
      <w:r w:rsidRPr="00377C33">
        <w:rPr>
          <w:rFonts w:ascii="Times New Roman" w:hAnsi="Times New Roman" w:cs="Times New Roman"/>
          <w:b/>
          <w:bCs/>
          <w:sz w:val="24"/>
          <w:szCs w:val="24"/>
        </w:rPr>
        <w:t>журнал</w:t>
      </w:r>
      <w:r w:rsidRPr="00377C33">
        <w:rPr>
          <w:rFonts w:ascii="Times New Roman" w:hAnsi="Times New Roman" w:cs="Times New Roman"/>
          <w:sz w:val="24"/>
          <w:szCs w:val="24"/>
        </w:rPr>
        <w:t>» рукопись «</w:t>
      </w:r>
      <w:r w:rsidRPr="00377C33">
        <w:rPr>
          <w:rFonts w:ascii="Times New Roman" w:hAnsi="Times New Roman" w:cs="Times New Roman"/>
          <w:b/>
          <w:bCs/>
          <w:sz w:val="24"/>
          <w:szCs w:val="24"/>
        </w:rPr>
        <w:t>название</w:t>
      </w:r>
      <w:r w:rsidRPr="00377C33">
        <w:rPr>
          <w:rFonts w:ascii="Times New Roman" w:hAnsi="Times New Roman" w:cs="Times New Roman"/>
          <w:sz w:val="24"/>
          <w:szCs w:val="24"/>
        </w:rPr>
        <w:t>» для рассмотрения и распространения</w:t>
      </w:r>
    </w:p>
    <w:p w:rsidR="00631B63" w:rsidRPr="00377C33" w:rsidRDefault="00631B63" w:rsidP="00631B6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>Предполагаемая рубрика______________________________.</w:t>
      </w:r>
    </w:p>
    <w:p w:rsidR="00631B63" w:rsidRPr="00377C33" w:rsidRDefault="00631B63" w:rsidP="00631B6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C33">
        <w:rPr>
          <w:rFonts w:ascii="Times New Roman" w:hAnsi="Times New Roman" w:cs="Times New Roman"/>
          <w:bCs/>
          <w:sz w:val="24"/>
          <w:szCs w:val="24"/>
        </w:rPr>
        <w:t>Авторы рукописи подтверждают, что:</w:t>
      </w:r>
    </w:p>
    <w:p w:rsidR="00631B63" w:rsidRPr="00377C33" w:rsidRDefault="00631B63" w:rsidP="00631B6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>все авторы рукописи внимательно прочитали Этический Кодекс журнала и с пониманием примут санкции за его нарушение;</w:t>
      </w:r>
    </w:p>
    <w:p w:rsidR="00631B63" w:rsidRPr="00377C33" w:rsidRDefault="00631B63" w:rsidP="00631B6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>все участники, внесшие существенный вклад в исследование, представлены как Соавторы;</w:t>
      </w:r>
    </w:p>
    <w:p w:rsidR="00631B63" w:rsidRPr="00377C33" w:rsidRDefault="00631B63" w:rsidP="00631B6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>не приведены в качестве Соавторов те, кто не участвовал в проведении исследования, поисково-аналитической подготовке (научного обзора), подготовке рукописи;</w:t>
      </w:r>
    </w:p>
    <w:p w:rsidR="00631B63" w:rsidRPr="00377C33" w:rsidRDefault="00631B63" w:rsidP="00631B6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>все Соавторы прочли и одобрили окончательную версию рукописи и согласились с представлением ее к рассмотрению;</w:t>
      </w:r>
    </w:p>
    <w:p w:rsidR="00631B63" w:rsidRPr="00377C33" w:rsidRDefault="00631B63" w:rsidP="00631B6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 xml:space="preserve">на момент подачи рукописи все их публикации и все ссылки на их публикации корректно привязаны к их </w:t>
      </w:r>
      <w:r w:rsidRPr="00377C33">
        <w:rPr>
          <w:rFonts w:ascii="Times New Roman" w:hAnsi="Times New Roman" w:cs="Times New Roman"/>
          <w:b/>
          <w:bCs/>
          <w:sz w:val="24"/>
          <w:szCs w:val="24"/>
        </w:rPr>
        <w:t>существующим</w:t>
      </w:r>
      <w:r w:rsidRPr="00377C33">
        <w:rPr>
          <w:rFonts w:ascii="Times New Roman" w:hAnsi="Times New Roman" w:cs="Times New Roman"/>
          <w:sz w:val="24"/>
          <w:szCs w:val="24"/>
        </w:rPr>
        <w:t xml:space="preserve"> профилям в Научной Электронной Библиотеке (</w:t>
      </w:r>
      <w:proofErr w:type="spellStart"/>
      <w:r w:rsidRPr="00377C33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77C3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>).</w:t>
      </w:r>
    </w:p>
    <w:p w:rsidR="00631B63" w:rsidRPr="00377C33" w:rsidRDefault="00631B63" w:rsidP="00631B6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lastRenderedPageBreak/>
        <w:t xml:space="preserve">вся информация об авторах, которая внесена в соответствующие поля при загрузке рукописи на сайт соответствует таковой в РИНЦ,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 и/или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C3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77C33">
        <w:rPr>
          <w:rFonts w:ascii="Times New Roman" w:hAnsi="Times New Roman" w:cs="Times New Roman"/>
          <w:sz w:val="24"/>
          <w:szCs w:val="24"/>
        </w:rPr>
        <w:t xml:space="preserve"> Science.</w:t>
      </w:r>
    </w:p>
    <w:p w:rsidR="00631B63" w:rsidRPr="00377C33" w:rsidRDefault="00631B63" w:rsidP="00631B6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>они согласны с тем, что нарушение любого из вышеперечисленных пунктов дает редколлегии право отклонить рукопись без рассмотрения.</w:t>
      </w:r>
    </w:p>
    <w:p w:rsidR="00631B63" w:rsidRPr="00377C33" w:rsidRDefault="00631B63" w:rsidP="00631B6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hAnsi="Times New Roman" w:cs="Times New Roman"/>
          <w:sz w:val="24"/>
          <w:szCs w:val="24"/>
        </w:rPr>
        <w:t>они проинформированы о том, что регистрация автора на портале научных журналов позволяет ему получить свободный доступ к содержанию журнала на один год с момента публикации статьи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1B63" w:rsidRPr="00377C33" w:rsidRDefault="00631B63" w:rsidP="00631B63">
      <w:pPr>
        <w:pStyle w:val="a4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7C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представленный материал не был опубликован и/или направлен в другие издания с целью публикации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сгенерирован нейросетью.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6096"/>
        <w:gridCol w:w="3283"/>
      </w:tblGrid>
      <w:tr w:rsidR="00631B63" w:rsidRPr="00A87D90" w:rsidTr="00376A77">
        <w:tc>
          <w:tcPr>
            <w:tcW w:w="6096" w:type="dxa"/>
          </w:tcPr>
          <w:p w:rsidR="00631B63" w:rsidRPr="00A87D90" w:rsidRDefault="00631B63" w:rsidP="00376A7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87D90">
              <w:rPr>
                <w:rFonts w:ascii="Bookman Old Style" w:hAnsi="Bookman Old Style"/>
                <w:sz w:val="24"/>
                <w:szCs w:val="24"/>
              </w:rPr>
              <w:t>ФИО</w:t>
            </w:r>
          </w:p>
        </w:tc>
        <w:tc>
          <w:tcPr>
            <w:tcW w:w="3283" w:type="dxa"/>
          </w:tcPr>
          <w:p w:rsidR="00631B63" w:rsidRPr="00A87D90" w:rsidRDefault="00631B63" w:rsidP="00376A7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87D90">
              <w:rPr>
                <w:rFonts w:ascii="Bookman Old Style" w:hAnsi="Bookman Old Style"/>
                <w:sz w:val="24"/>
                <w:szCs w:val="24"/>
              </w:rPr>
              <w:t>Подпись</w:t>
            </w:r>
          </w:p>
        </w:tc>
      </w:tr>
      <w:tr w:rsidR="00631B63" w:rsidRPr="00A87D90" w:rsidTr="00376A77">
        <w:tc>
          <w:tcPr>
            <w:tcW w:w="6096" w:type="dxa"/>
          </w:tcPr>
          <w:p w:rsidR="00631B63" w:rsidRPr="00A87D90" w:rsidRDefault="00631B63" w:rsidP="00376A7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83" w:type="dxa"/>
          </w:tcPr>
          <w:p w:rsidR="00631B63" w:rsidRPr="00A87D90" w:rsidRDefault="00631B63" w:rsidP="00376A7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1B63" w:rsidRPr="00A87D90" w:rsidTr="00376A77">
        <w:tc>
          <w:tcPr>
            <w:tcW w:w="6096" w:type="dxa"/>
          </w:tcPr>
          <w:p w:rsidR="00631B63" w:rsidRPr="00A87D90" w:rsidRDefault="00631B63" w:rsidP="00376A7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83" w:type="dxa"/>
          </w:tcPr>
          <w:p w:rsidR="00631B63" w:rsidRPr="00A87D90" w:rsidRDefault="00631B63" w:rsidP="00376A7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1B63" w:rsidRPr="00A87D90" w:rsidTr="00376A77">
        <w:tc>
          <w:tcPr>
            <w:tcW w:w="6096" w:type="dxa"/>
          </w:tcPr>
          <w:p w:rsidR="00631B63" w:rsidRPr="00A87D90" w:rsidRDefault="00631B63" w:rsidP="00376A7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83" w:type="dxa"/>
          </w:tcPr>
          <w:p w:rsidR="00631B63" w:rsidRPr="00A87D90" w:rsidRDefault="00631B63" w:rsidP="00376A7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31B63" w:rsidRPr="00A87D90" w:rsidTr="00376A77">
        <w:tc>
          <w:tcPr>
            <w:tcW w:w="6096" w:type="dxa"/>
          </w:tcPr>
          <w:p w:rsidR="00631B63" w:rsidRPr="00A87D90" w:rsidRDefault="00631B63" w:rsidP="00376A7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83" w:type="dxa"/>
          </w:tcPr>
          <w:p w:rsidR="00631B63" w:rsidRPr="00A87D90" w:rsidRDefault="00631B63" w:rsidP="00376A77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631B63" w:rsidRDefault="00631B63" w:rsidP="00631B63">
      <w:pPr>
        <w:jc w:val="both"/>
        <w:rPr>
          <w:lang w:val="ru-RU"/>
        </w:rPr>
      </w:pPr>
    </w:p>
    <w:p w:rsidR="00631B63" w:rsidRPr="0082431C" w:rsidRDefault="00631B63" w:rsidP="00631B63">
      <w:pPr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Pr="0082431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огласны на обработку </w:t>
      </w:r>
      <w:proofErr w:type="gramStart"/>
      <w:r w:rsidRPr="0082431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наших  персональных</w:t>
      </w:r>
      <w:proofErr w:type="gramEnd"/>
      <w:r w:rsidRPr="0082431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данных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 Даем разрешение на проверку представленных материалов в системе «Антиплагиат»</w:t>
      </w:r>
      <w:r w:rsidRPr="0082431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631B63" w:rsidRPr="004A7494" w:rsidRDefault="00631B63" w:rsidP="00631B63">
      <w:pPr>
        <w:jc w:val="both"/>
        <w:rPr>
          <w:lang w:val="ru-RU"/>
        </w:rPr>
      </w:pPr>
    </w:p>
    <w:p w:rsidR="00631B63" w:rsidRPr="00B80296" w:rsidRDefault="00631B63" w:rsidP="00631B6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Подписи заверяются  по месту работы (учебы) автора и скрепляются печатью организации</w:t>
      </w:r>
    </w:p>
    <w:p w:rsidR="00631B63" w:rsidRDefault="00631B63" w:rsidP="00631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31B63" w:rsidRDefault="00631B63" w:rsidP="00631B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6DBB" w:rsidRDefault="00596DBB" w:rsidP="008D27EF">
      <w:pPr>
        <w:spacing w:after="0" w:line="240" w:lineRule="auto"/>
        <w:jc w:val="center"/>
        <w:rPr>
          <w:b/>
          <w:lang w:val="ru-RU"/>
        </w:rPr>
      </w:pPr>
    </w:p>
    <w:p w:rsidR="00596DBB" w:rsidRPr="00631B63" w:rsidRDefault="00596DBB" w:rsidP="008D27EF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596DBB" w:rsidRPr="00631B63" w:rsidRDefault="00596DBB" w:rsidP="008D27EF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8D27EF" w:rsidRPr="00631B63" w:rsidRDefault="008D27EF" w:rsidP="008D27EF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631B63">
        <w:rPr>
          <w:rFonts w:ascii="Times New Roman" w:hAnsi="Times New Roman" w:cs="Times New Roman"/>
          <w:b/>
          <w:lang w:val="ru-RU"/>
        </w:rPr>
        <w:t>Согласие автора на распространение персональных данных</w:t>
      </w:r>
    </w:p>
    <w:p w:rsidR="008D27EF" w:rsidRPr="00631B63" w:rsidRDefault="008D27EF" w:rsidP="008D27EF">
      <w:pPr>
        <w:pStyle w:val="a6"/>
        <w:ind w:left="0"/>
        <w:jc w:val="center"/>
        <w:rPr>
          <w:sz w:val="22"/>
          <w:szCs w:val="22"/>
        </w:rPr>
      </w:pPr>
      <w:r w:rsidRPr="00631B63">
        <w:rPr>
          <w:sz w:val="22"/>
          <w:szCs w:val="22"/>
        </w:rPr>
        <w:t xml:space="preserve">издателем и редакцией журнала </w:t>
      </w:r>
    </w:p>
    <w:p w:rsidR="008D27EF" w:rsidRPr="00631B63" w:rsidRDefault="008D27EF" w:rsidP="008D27EF">
      <w:pPr>
        <w:pStyle w:val="a6"/>
        <w:ind w:left="0"/>
        <w:jc w:val="center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68"/>
      </w:tblGrid>
      <w:tr w:rsidR="008D27EF" w:rsidRPr="00631B63" w:rsidTr="00376A77">
        <w:tc>
          <w:tcPr>
            <w:tcW w:w="10140" w:type="dxa"/>
          </w:tcPr>
          <w:p w:rsidR="008D27EF" w:rsidRPr="00631B63" w:rsidRDefault="008D27EF" w:rsidP="00376A77">
            <w:pPr>
              <w:pStyle w:val="a6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8D27EF" w:rsidRPr="00631B63" w:rsidRDefault="008D27EF" w:rsidP="008D27EF">
      <w:pPr>
        <w:pStyle w:val="a6"/>
        <w:ind w:left="0"/>
        <w:jc w:val="center"/>
        <w:rPr>
          <w:sz w:val="22"/>
          <w:szCs w:val="22"/>
        </w:rPr>
      </w:pPr>
    </w:p>
    <w:p w:rsidR="008D27EF" w:rsidRPr="00631B63" w:rsidRDefault="008D27EF" w:rsidP="008D27EF">
      <w:pPr>
        <w:pStyle w:val="a6"/>
        <w:tabs>
          <w:tab w:val="left" w:pos="9281"/>
        </w:tabs>
        <w:ind w:left="0"/>
        <w:jc w:val="center"/>
        <w:rPr>
          <w:sz w:val="22"/>
          <w:szCs w:val="22"/>
        </w:rPr>
      </w:pPr>
      <w:r w:rsidRPr="00631B63">
        <w:rPr>
          <w:sz w:val="22"/>
          <w:szCs w:val="22"/>
        </w:rPr>
        <w:t>Я,</w:t>
      </w:r>
      <w:r w:rsidRPr="00631B63">
        <w:rPr>
          <w:sz w:val="22"/>
          <w:szCs w:val="22"/>
          <w:u w:val="single"/>
        </w:rPr>
        <w:t xml:space="preserve"> </w:t>
      </w:r>
      <w:r w:rsidRPr="00631B63">
        <w:rPr>
          <w:sz w:val="22"/>
          <w:szCs w:val="22"/>
          <w:u w:val="single"/>
        </w:rPr>
        <w:tab/>
      </w:r>
      <w:r w:rsidRPr="00631B63">
        <w:rPr>
          <w:sz w:val="22"/>
          <w:szCs w:val="22"/>
        </w:rPr>
        <w:t>,</w:t>
      </w:r>
    </w:p>
    <w:p w:rsidR="008D27EF" w:rsidRPr="00631B63" w:rsidRDefault="008D27EF" w:rsidP="008D27EF">
      <w:pPr>
        <w:spacing w:before="1"/>
        <w:ind w:right="2"/>
        <w:jc w:val="center"/>
        <w:rPr>
          <w:rFonts w:ascii="Times New Roman" w:hAnsi="Times New Roman" w:cs="Times New Roman"/>
        </w:rPr>
      </w:pPr>
      <w:r w:rsidRPr="00631B63">
        <w:rPr>
          <w:rFonts w:ascii="Times New Roman" w:hAnsi="Times New Roman" w:cs="Times New Roman"/>
        </w:rPr>
        <w:t>(</w:t>
      </w:r>
      <w:proofErr w:type="spellStart"/>
      <w:r w:rsidRPr="00631B63">
        <w:rPr>
          <w:rFonts w:ascii="Times New Roman" w:hAnsi="Times New Roman" w:cs="Times New Roman"/>
        </w:rPr>
        <w:t>фамилия</w:t>
      </w:r>
      <w:proofErr w:type="spellEnd"/>
      <w:r w:rsidRPr="00631B63">
        <w:rPr>
          <w:rFonts w:ascii="Times New Roman" w:hAnsi="Times New Roman" w:cs="Times New Roman"/>
        </w:rPr>
        <w:t xml:space="preserve">, </w:t>
      </w:r>
      <w:proofErr w:type="spellStart"/>
      <w:r w:rsidRPr="00631B63">
        <w:rPr>
          <w:rFonts w:ascii="Times New Roman" w:hAnsi="Times New Roman" w:cs="Times New Roman"/>
        </w:rPr>
        <w:t>имя</w:t>
      </w:r>
      <w:proofErr w:type="spellEnd"/>
      <w:r w:rsidRPr="00631B63">
        <w:rPr>
          <w:rFonts w:ascii="Times New Roman" w:hAnsi="Times New Roman" w:cs="Times New Roman"/>
        </w:rPr>
        <w:t xml:space="preserve">, </w:t>
      </w:r>
      <w:proofErr w:type="spellStart"/>
      <w:r w:rsidRPr="00631B63">
        <w:rPr>
          <w:rFonts w:ascii="Times New Roman" w:hAnsi="Times New Roman" w:cs="Times New Roman"/>
        </w:rPr>
        <w:t>отчество</w:t>
      </w:r>
      <w:proofErr w:type="spellEnd"/>
      <w:r w:rsidRPr="00631B63">
        <w:rPr>
          <w:rFonts w:ascii="Times New Roman" w:hAnsi="Times New Roman" w:cs="Times New Roman"/>
        </w:rPr>
        <w:t>)</w:t>
      </w:r>
    </w:p>
    <w:p w:rsidR="008D27EF" w:rsidRPr="00631B63" w:rsidRDefault="008D27EF" w:rsidP="008D27EF">
      <w:pPr>
        <w:pStyle w:val="a6"/>
        <w:jc w:val="both"/>
        <w:rPr>
          <w:sz w:val="22"/>
          <w:szCs w:val="22"/>
        </w:rPr>
      </w:pPr>
      <w:r w:rsidRPr="00631B63">
        <w:rPr>
          <w:sz w:val="22"/>
          <w:szCs w:val="22"/>
        </w:rPr>
        <w:t>даю согласие на распространение издателем журнала</w:t>
      </w:r>
      <w:r w:rsidR="001A14D8" w:rsidRPr="00631B63">
        <w:rPr>
          <w:sz w:val="22"/>
          <w:szCs w:val="22"/>
        </w:rPr>
        <w:t>, заявляю об отсутствии текстов сгенерированных нейросетью.</w:t>
      </w:r>
    </w:p>
    <w:tbl>
      <w:tblPr>
        <w:tblStyle w:val="a5"/>
        <w:tblW w:w="0" w:type="auto"/>
        <w:tblInd w:w="112" w:type="dxa"/>
        <w:tblLook w:val="04A0" w:firstRow="1" w:lastRow="0" w:firstColumn="1" w:lastColumn="0" w:noHBand="0" w:noVBand="1"/>
      </w:tblPr>
      <w:tblGrid>
        <w:gridCol w:w="9756"/>
      </w:tblGrid>
      <w:tr w:rsidR="008D27EF" w:rsidRPr="0088070F" w:rsidTr="00376A77">
        <w:tc>
          <w:tcPr>
            <w:tcW w:w="10140" w:type="dxa"/>
          </w:tcPr>
          <w:p w:rsidR="008D27EF" w:rsidRPr="00631B63" w:rsidRDefault="008D27EF" w:rsidP="00376A77">
            <w:pPr>
              <w:pStyle w:val="a6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8D27EF" w:rsidRPr="00631B63" w:rsidRDefault="008D27EF" w:rsidP="008D27EF">
      <w:pPr>
        <w:pStyle w:val="a6"/>
        <w:jc w:val="both"/>
        <w:rPr>
          <w:sz w:val="22"/>
          <w:szCs w:val="22"/>
        </w:rPr>
      </w:pPr>
    </w:p>
    <w:p w:rsidR="008D27EF" w:rsidRPr="00631B63" w:rsidRDefault="008D27EF" w:rsidP="008D27EF">
      <w:pPr>
        <w:pStyle w:val="a6"/>
        <w:spacing w:line="267" w:lineRule="exact"/>
        <w:jc w:val="both"/>
        <w:rPr>
          <w:sz w:val="22"/>
          <w:szCs w:val="22"/>
        </w:rPr>
      </w:pPr>
      <w:r w:rsidRPr="00631B63">
        <w:rPr>
          <w:sz w:val="22"/>
          <w:szCs w:val="22"/>
        </w:rPr>
        <w:t xml:space="preserve"> - ООО «Эко-Вектор», адрес: г. Санкт-Петербург, Аптекарский пер., д.3, </w:t>
      </w:r>
      <w:proofErr w:type="gramStart"/>
      <w:r w:rsidRPr="00631B63">
        <w:rPr>
          <w:sz w:val="22"/>
          <w:szCs w:val="22"/>
        </w:rPr>
        <w:t>лит.А</w:t>
      </w:r>
      <w:proofErr w:type="gramEnd"/>
      <w:r w:rsidRPr="00631B63">
        <w:rPr>
          <w:sz w:val="22"/>
          <w:szCs w:val="22"/>
        </w:rPr>
        <w:t>, пом.1Н, моих персональных данных при обработке и опубликовании моих статей в том числе в соавторстве, в течение неограниченного срока, а именно:</w:t>
      </w:r>
    </w:p>
    <w:p w:rsidR="008D27EF" w:rsidRPr="00631B63" w:rsidRDefault="008D27EF" w:rsidP="008D27EF">
      <w:pPr>
        <w:pStyle w:val="a4"/>
        <w:widowControl w:val="0"/>
        <w:numPr>
          <w:ilvl w:val="0"/>
          <w:numId w:val="6"/>
        </w:numPr>
        <w:tabs>
          <w:tab w:val="left" w:pos="440"/>
        </w:tabs>
        <w:autoSpaceDE w:val="0"/>
        <w:autoSpaceDN w:val="0"/>
        <w:spacing w:after="0" w:line="240" w:lineRule="auto"/>
        <w:ind w:right="106" w:firstLine="0"/>
        <w:contextualSpacing w:val="0"/>
        <w:jc w:val="both"/>
        <w:rPr>
          <w:rFonts w:ascii="Times New Roman" w:hAnsi="Times New Roman" w:cs="Times New Roman"/>
        </w:rPr>
      </w:pPr>
      <w:r w:rsidRPr="00631B63">
        <w:rPr>
          <w:rFonts w:ascii="Times New Roman" w:hAnsi="Times New Roman" w:cs="Times New Roman"/>
        </w:rPr>
        <w:t>сбор, запись, хранение на бумажных и электронных носителях, уточнение, обновление, передача средствами информационно-телекоммуникационной сети «Интернет», обнародование и использование на портале научных журналов (</w:t>
      </w:r>
      <w:hyperlink r:id="rId12">
        <w:r w:rsidRPr="00631B63">
          <w:rPr>
            <w:rFonts w:ascii="Times New Roman" w:hAnsi="Times New Roman" w:cs="Times New Roman"/>
            <w:color w:val="0000FF"/>
            <w:u w:val="single" w:color="0000FF"/>
          </w:rPr>
          <w:t>journals.eco-</w:t>
        </w:r>
      </w:hyperlink>
      <w:hyperlink r:id="rId13" w:history="1">
        <w:r w:rsidR="0088070F" w:rsidRPr="00AA0782">
          <w:rPr>
            <w:rStyle w:val="a3"/>
            <w:rFonts w:ascii="Times New Roman" w:hAnsi="Times New Roman" w:cs="Times New Roman"/>
            <w:u w:color="0000FF"/>
          </w:rPr>
          <w:t>vector.com</w:t>
        </w:r>
      </w:hyperlink>
      <w:r w:rsidRPr="00631B63">
        <w:rPr>
          <w:rFonts w:ascii="Times New Roman" w:hAnsi="Times New Roman" w:cs="Times New Roman"/>
        </w:rPr>
        <w:t>), а также на сайте Электронной научной библиотеки eLIBRARY.ru (http://elibrary.ru) и в международных электронных научных базах данных, в составе сведений об авторах, следующих персональных данных</w:t>
      </w:r>
      <w:bookmarkStart w:id="2" w:name="_Hlk126066956"/>
      <w:r w:rsidRPr="00631B63">
        <w:rPr>
          <w:rFonts w:ascii="Times New Roman" w:hAnsi="Times New Roman" w:cs="Times New Roman"/>
        </w:rPr>
        <w:t xml:space="preserve">: фамилия, имя, отчество, адрес электронной почты, идентификатор пользователя хранимый в </w:t>
      </w:r>
      <w:proofErr w:type="spellStart"/>
      <w:r w:rsidRPr="00631B63">
        <w:rPr>
          <w:rFonts w:ascii="Times New Roman" w:hAnsi="Times New Roman" w:cs="Times New Roman"/>
        </w:rPr>
        <w:t>cookie</w:t>
      </w:r>
      <w:proofErr w:type="spellEnd"/>
      <w:r w:rsidRPr="00631B63">
        <w:rPr>
          <w:rFonts w:ascii="Times New Roman" w:hAnsi="Times New Roman" w:cs="Times New Roman"/>
        </w:rPr>
        <w:t xml:space="preserve">, ORCID ID, SPIN-код, </w:t>
      </w:r>
      <w:proofErr w:type="spellStart"/>
      <w:r w:rsidRPr="00631B63">
        <w:rPr>
          <w:rFonts w:ascii="Times New Roman" w:hAnsi="Times New Roman" w:cs="Times New Roman"/>
        </w:rPr>
        <w:t>Scopus</w:t>
      </w:r>
      <w:proofErr w:type="spellEnd"/>
      <w:r w:rsidRPr="00631B63">
        <w:rPr>
          <w:rFonts w:ascii="Times New Roman" w:hAnsi="Times New Roman" w:cs="Times New Roman"/>
        </w:rPr>
        <w:t xml:space="preserve"> </w:t>
      </w:r>
      <w:proofErr w:type="spellStart"/>
      <w:r w:rsidRPr="00631B63">
        <w:rPr>
          <w:rFonts w:ascii="Times New Roman" w:hAnsi="Times New Roman" w:cs="Times New Roman"/>
        </w:rPr>
        <w:t>Author</w:t>
      </w:r>
      <w:proofErr w:type="spellEnd"/>
      <w:r w:rsidRPr="00631B63">
        <w:rPr>
          <w:rFonts w:ascii="Times New Roman" w:hAnsi="Times New Roman" w:cs="Times New Roman"/>
        </w:rPr>
        <w:t xml:space="preserve"> ID, </w:t>
      </w:r>
      <w:proofErr w:type="spellStart"/>
      <w:r w:rsidRPr="00631B63">
        <w:rPr>
          <w:rFonts w:ascii="Times New Roman" w:hAnsi="Times New Roman" w:cs="Times New Roman"/>
        </w:rPr>
        <w:t>ResearcherId</w:t>
      </w:r>
      <w:proofErr w:type="spellEnd"/>
      <w:r w:rsidRPr="00631B63">
        <w:rPr>
          <w:rFonts w:ascii="Times New Roman" w:hAnsi="Times New Roman" w:cs="Times New Roman"/>
        </w:rPr>
        <w:t xml:space="preserve">, профиль </w:t>
      </w:r>
      <w:proofErr w:type="spellStart"/>
      <w:r w:rsidRPr="00631B63">
        <w:rPr>
          <w:rFonts w:ascii="Times New Roman" w:hAnsi="Times New Roman" w:cs="Times New Roman"/>
        </w:rPr>
        <w:t>Mendeley</w:t>
      </w:r>
      <w:proofErr w:type="spellEnd"/>
      <w:r w:rsidRPr="00631B63">
        <w:rPr>
          <w:rFonts w:ascii="Times New Roman" w:hAnsi="Times New Roman" w:cs="Times New Roman"/>
        </w:rPr>
        <w:t xml:space="preserve">, профиль </w:t>
      </w:r>
      <w:proofErr w:type="spellStart"/>
      <w:r w:rsidRPr="00631B63">
        <w:rPr>
          <w:rFonts w:ascii="Times New Roman" w:hAnsi="Times New Roman" w:cs="Times New Roman"/>
        </w:rPr>
        <w:t>Publons</w:t>
      </w:r>
      <w:proofErr w:type="spellEnd"/>
      <w:r w:rsidRPr="00631B63">
        <w:rPr>
          <w:rFonts w:ascii="Times New Roman" w:hAnsi="Times New Roman" w:cs="Times New Roman"/>
        </w:rPr>
        <w:t>, учреждение, ученое звание, должность</w:t>
      </w:r>
      <w:bookmarkEnd w:id="2"/>
      <w:r w:rsidRPr="00631B63">
        <w:rPr>
          <w:rFonts w:ascii="Times New Roman" w:hAnsi="Times New Roman" w:cs="Times New Roman"/>
        </w:rPr>
        <w:t>;</w:t>
      </w:r>
    </w:p>
    <w:p w:rsidR="008D27EF" w:rsidRPr="00631B63" w:rsidRDefault="008D27EF" w:rsidP="008D27EF">
      <w:pPr>
        <w:pStyle w:val="a4"/>
        <w:widowControl w:val="0"/>
        <w:numPr>
          <w:ilvl w:val="0"/>
          <w:numId w:val="6"/>
        </w:numPr>
        <w:tabs>
          <w:tab w:val="left" w:pos="377"/>
        </w:tabs>
        <w:autoSpaceDE w:val="0"/>
        <w:autoSpaceDN w:val="0"/>
        <w:spacing w:after="0" w:line="240" w:lineRule="auto"/>
        <w:ind w:right="107" w:firstLine="0"/>
        <w:contextualSpacing w:val="0"/>
        <w:jc w:val="both"/>
        <w:rPr>
          <w:rFonts w:ascii="Times New Roman" w:hAnsi="Times New Roman" w:cs="Times New Roman"/>
        </w:rPr>
      </w:pPr>
      <w:r w:rsidRPr="00631B63">
        <w:rPr>
          <w:rFonts w:ascii="Times New Roman" w:hAnsi="Times New Roman" w:cs="Times New Roman"/>
        </w:rPr>
        <w:t xml:space="preserve">сбор, запись, систематизацию, накопление, хранение на бумажных и электронных носителях, </w:t>
      </w:r>
      <w:r w:rsidRPr="00631B63">
        <w:rPr>
          <w:rFonts w:ascii="Times New Roman" w:hAnsi="Times New Roman" w:cs="Times New Roman"/>
        </w:rPr>
        <w:lastRenderedPageBreak/>
        <w:t xml:space="preserve">уточнение (обновление, изменение), извлечение, использование, предоставление, обезличивание, блокирование, удаление и уничтожение, трансграничную передачу персональных данных на территории иностранных государств (в том числе не входящих в перечень государств, обеспечивающих адекватную защиту прав субъектов персональных данных), передачу стороне договора персональных данных и прав на обработку способами, предусмотренными настоящим пунктом персональных данных, необходимых для заключения и исполнения лицензионных договоров в отношении моих статей или журнала, содержащего мои статьи, включающих: фамилия, имя, отчество, адрес; адрес электронной почты, идентификатор пользователя хранимый в </w:t>
      </w:r>
      <w:proofErr w:type="spellStart"/>
      <w:r w:rsidRPr="00631B63">
        <w:rPr>
          <w:rFonts w:ascii="Times New Roman" w:hAnsi="Times New Roman" w:cs="Times New Roman"/>
        </w:rPr>
        <w:t>cookie</w:t>
      </w:r>
      <w:proofErr w:type="spellEnd"/>
      <w:r w:rsidRPr="00631B63">
        <w:rPr>
          <w:rFonts w:ascii="Times New Roman" w:hAnsi="Times New Roman" w:cs="Times New Roman"/>
        </w:rPr>
        <w:t xml:space="preserve">, ORCID ID, SPIN-код, </w:t>
      </w:r>
      <w:proofErr w:type="spellStart"/>
      <w:r w:rsidRPr="00631B63">
        <w:rPr>
          <w:rFonts w:ascii="Times New Roman" w:hAnsi="Times New Roman" w:cs="Times New Roman"/>
        </w:rPr>
        <w:t>Scopus</w:t>
      </w:r>
      <w:proofErr w:type="spellEnd"/>
      <w:r w:rsidRPr="00631B63">
        <w:rPr>
          <w:rFonts w:ascii="Times New Roman" w:hAnsi="Times New Roman" w:cs="Times New Roman"/>
        </w:rPr>
        <w:t xml:space="preserve"> </w:t>
      </w:r>
      <w:proofErr w:type="spellStart"/>
      <w:r w:rsidRPr="00631B63">
        <w:rPr>
          <w:rFonts w:ascii="Times New Roman" w:hAnsi="Times New Roman" w:cs="Times New Roman"/>
        </w:rPr>
        <w:t>Author</w:t>
      </w:r>
      <w:proofErr w:type="spellEnd"/>
      <w:r w:rsidRPr="00631B63">
        <w:rPr>
          <w:rFonts w:ascii="Times New Roman" w:hAnsi="Times New Roman" w:cs="Times New Roman"/>
        </w:rPr>
        <w:t xml:space="preserve"> ID, </w:t>
      </w:r>
      <w:proofErr w:type="spellStart"/>
      <w:r w:rsidRPr="00631B63">
        <w:rPr>
          <w:rFonts w:ascii="Times New Roman" w:hAnsi="Times New Roman" w:cs="Times New Roman"/>
        </w:rPr>
        <w:t>ResearcherId</w:t>
      </w:r>
      <w:proofErr w:type="spellEnd"/>
      <w:r w:rsidRPr="00631B63">
        <w:rPr>
          <w:rFonts w:ascii="Times New Roman" w:hAnsi="Times New Roman" w:cs="Times New Roman"/>
        </w:rPr>
        <w:t xml:space="preserve">, профиль </w:t>
      </w:r>
      <w:proofErr w:type="spellStart"/>
      <w:r w:rsidRPr="00631B63">
        <w:rPr>
          <w:rFonts w:ascii="Times New Roman" w:hAnsi="Times New Roman" w:cs="Times New Roman"/>
        </w:rPr>
        <w:t>Mendeley</w:t>
      </w:r>
      <w:proofErr w:type="spellEnd"/>
      <w:r w:rsidRPr="00631B63">
        <w:rPr>
          <w:rFonts w:ascii="Times New Roman" w:hAnsi="Times New Roman" w:cs="Times New Roman"/>
        </w:rPr>
        <w:t xml:space="preserve">, профиль </w:t>
      </w:r>
      <w:proofErr w:type="spellStart"/>
      <w:r w:rsidRPr="00631B63">
        <w:rPr>
          <w:rFonts w:ascii="Times New Roman" w:hAnsi="Times New Roman" w:cs="Times New Roman"/>
        </w:rPr>
        <w:t>Publons</w:t>
      </w:r>
      <w:proofErr w:type="spellEnd"/>
      <w:r w:rsidRPr="00631B63">
        <w:rPr>
          <w:rFonts w:ascii="Times New Roman" w:hAnsi="Times New Roman" w:cs="Times New Roman"/>
        </w:rPr>
        <w:t>, учреждение, ученое звание, должность;</w:t>
      </w:r>
    </w:p>
    <w:p w:rsidR="008D27EF" w:rsidRPr="00631B63" w:rsidRDefault="008D27EF" w:rsidP="008D27EF">
      <w:pPr>
        <w:pStyle w:val="a4"/>
        <w:widowControl w:val="0"/>
        <w:numPr>
          <w:ilvl w:val="0"/>
          <w:numId w:val="6"/>
        </w:numPr>
        <w:tabs>
          <w:tab w:val="left" w:pos="377"/>
        </w:tabs>
        <w:autoSpaceDE w:val="0"/>
        <w:autoSpaceDN w:val="0"/>
        <w:spacing w:after="0" w:line="276" w:lineRule="auto"/>
        <w:ind w:right="107" w:firstLine="0"/>
        <w:contextualSpacing w:val="0"/>
        <w:jc w:val="both"/>
        <w:rPr>
          <w:rFonts w:ascii="Times New Roman" w:hAnsi="Times New Roman" w:cs="Times New Roman"/>
        </w:rPr>
      </w:pPr>
      <w:r w:rsidRPr="00631B63">
        <w:rPr>
          <w:rFonts w:ascii="Times New Roman" w:hAnsi="Times New Roman" w:cs="Times New Roman"/>
        </w:rPr>
        <w:t xml:space="preserve">сбор, запись, систематизацию, накопление, хранение на бумажных и электронных носителях, уточнение (обновление, изменение), извлечение, обезличивание, блокирование, удаление, уничтожение и использование персональных данных, необходимых для заключения договоров гражданско-правового характера со мной, заключения и исполнения лицензионных договоров с третьими лицами в отношении моих статей или журнала, содержащего мои статьи, включающих : фамилия, имя, отчество, адрес; адрес электронной почты, идентификатор пользователя хранимый в </w:t>
      </w:r>
      <w:proofErr w:type="spellStart"/>
      <w:r w:rsidRPr="00631B63">
        <w:rPr>
          <w:rFonts w:ascii="Times New Roman" w:hAnsi="Times New Roman" w:cs="Times New Roman"/>
        </w:rPr>
        <w:t>cookie</w:t>
      </w:r>
      <w:proofErr w:type="spellEnd"/>
      <w:r w:rsidRPr="00631B63">
        <w:rPr>
          <w:rFonts w:ascii="Times New Roman" w:hAnsi="Times New Roman" w:cs="Times New Roman"/>
        </w:rPr>
        <w:t xml:space="preserve">, ORCID ID, SPIN-код, </w:t>
      </w:r>
      <w:proofErr w:type="spellStart"/>
      <w:r w:rsidRPr="00631B63">
        <w:rPr>
          <w:rFonts w:ascii="Times New Roman" w:hAnsi="Times New Roman" w:cs="Times New Roman"/>
        </w:rPr>
        <w:t>Scopus</w:t>
      </w:r>
      <w:proofErr w:type="spellEnd"/>
      <w:r w:rsidRPr="00631B63">
        <w:rPr>
          <w:rFonts w:ascii="Times New Roman" w:hAnsi="Times New Roman" w:cs="Times New Roman"/>
        </w:rPr>
        <w:t xml:space="preserve"> </w:t>
      </w:r>
      <w:proofErr w:type="spellStart"/>
      <w:r w:rsidRPr="00631B63">
        <w:rPr>
          <w:rFonts w:ascii="Times New Roman" w:hAnsi="Times New Roman" w:cs="Times New Roman"/>
        </w:rPr>
        <w:t>Author</w:t>
      </w:r>
      <w:proofErr w:type="spellEnd"/>
      <w:r w:rsidRPr="00631B63">
        <w:rPr>
          <w:rFonts w:ascii="Times New Roman" w:hAnsi="Times New Roman" w:cs="Times New Roman"/>
        </w:rPr>
        <w:t xml:space="preserve"> ID, </w:t>
      </w:r>
      <w:proofErr w:type="spellStart"/>
      <w:r w:rsidRPr="00631B63">
        <w:rPr>
          <w:rFonts w:ascii="Times New Roman" w:hAnsi="Times New Roman" w:cs="Times New Roman"/>
        </w:rPr>
        <w:t>ResearcherId</w:t>
      </w:r>
      <w:proofErr w:type="spellEnd"/>
      <w:r w:rsidRPr="00631B63">
        <w:rPr>
          <w:rFonts w:ascii="Times New Roman" w:hAnsi="Times New Roman" w:cs="Times New Roman"/>
        </w:rPr>
        <w:t xml:space="preserve">, профиль </w:t>
      </w:r>
      <w:proofErr w:type="spellStart"/>
      <w:r w:rsidRPr="00631B63">
        <w:rPr>
          <w:rFonts w:ascii="Times New Roman" w:hAnsi="Times New Roman" w:cs="Times New Roman"/>
        </w:rPr>
        <w:t>Mendeley</w:t>
      </w:r>
      <w:proofErr w:type="spellEnd"/>
      <w:r w:rsidRPr="00631B63">
        <w:rPr>
          <w:rFonts w:ascii="Times New Roman" w:hAnsi="Times New Roman" w:cs="Times New Roman"/>
        </w:rPr>
        <w:t xml:space="preserve">, профиль </w:t>
      </w:r>
      <w:proofErr w:type="spellStart"/>
      <w:r w:rsidRPr="00631B63">
        <w:rPr>
          <w:rFonts w:ascii="Times New Roman" w:hAnsi="Times New Roman" w:cs="Times New Roman"/>
        </w:rPr>
        <w:t>Publons</w:t>
      </w:r>
      <w:proofErr w:type="spellEnd"/>
      <w:r w:rsidRPr="00631B63">
        <w:rPr>
          <w:rFonts w:ascii="Times New Roman" w:hAnsi="Times New Roman" w:cs="Times New Roman"/>
        </w:rPr>
        <w:t>, учреждение, ученое звание, должность, паспортные данные;</w:t>
      </w:r>
    </w:p>
    <w:p w:rsidR="008D27EF" w:rsidRPr="00631B63" w:rsidRDefault="008D27EF" w:rsidP="008D27EF">
      <w:pPr>
        <w:pStyle w:val="a6"/>
        <w:ind w:right="106"/>
        <w:jc w:val="both"/>
        <w:rPr>
          <w:sz w:val="22"/>
          <w:szCs w:val="22"/>
        </w:rPr>
      </w:pPr>
      <w:r w:rsidRPr="00631B63">
        <w:rPr>
          <w:sz w:val="22"/>
          <w:szCs w:val="22"/>
        </w:rPr>
        <w:t xml:space="preserve">Целью обработки персональных данных является обеспечение законной деятельности средства массовой информации — журнала </w:t>
      </w:r>
    </w:p>
    <w:tbl>
      <w:tblPr>
        <w:tblStyle w:val="a5"/>
        <w:tblW w:w="0" w:type="auto"/>
        <w:tblInd w:w="112" w:type="dxa"/>
        <w:tblLook w:val="04A0" w:firstRow="1" w:lastRow="0" w:firstColumn="1" w:lastColumn="0" w:noHBand="0" w:noVBand="1"/>
      </w:tblPr>
      <w:tblGrid>
        <w:gridCol w:w="9756"/>
      </w:tblGrid>
      <w:tr w:rsidR="008D27EF" w:rsidRPr="0088070F" w:rsidTr="00376A77">
        <w:tc>
          <w:tcPr>
            <w:tcW w:w="10140" w:type="dxa"/>
          </w:tcPr>
          <w:p w:rsidR="008D27EF" w:rsidRPr="00631B63" w:rsidRDefault="008D27EF" w:rsidP="00376A77">
            <w:pPr>
              <w:pStyle w:val="a6"/>
              <w:ind w:left="0" w:right="106"/>
              <w:jc w:val="both"/>
              <w:rPr>
                <w:sz w:val="22"/>
                <w:szCs w:val="22"/>
              </w:rPr>
            </w:pPr>
          </w:p>
        </w:tc>
      </w:tr>
    </w:tbl>
    <w:p w:rsidR="008D27EF" w:rsidRPr="00631B63" w:rsidRDefault="008D27EF" w:rsidP="008D27EF">
      <w:pPr>
        <w:pStyle w:val="a6"/>
        <w:ind w:right="106"/>
        <w:jc w:val="both"/>
        <w:rPr>
          <w:sz w:val="22"/>
          <w:szCs w:val="22"/>
        </w:rPr>
      </w:pPr>
      <w:r w:rsidRPr="00631B63">
        <w:rPr>
          <w:sz w:val="22"/>
          <w:szCs w:val="22"/>
        </w:rPr>
        <w:t>при обработке, публикации и ином правомерном использовании моих статей.</w:t>
      </w:r>
    </w:p>
    <w:p w:rsidR="008D27EF" w:rsidRPr="00631B63" w:rsidRDefault="008D27EF" w:rsidP="008D27EF">
      <w:pPr>
        <w:pStyle w:val="a6"/>
        <w:ind w:right="107"/>
        <w:jc w:val="both"/>
        <w:rPr>
          <w:sz w:val="22"/>
          <w:szCs w:val="22"/>
        </w:rPr>
      </w:pPr>
      <w:r w:rsidRPr="00631B63">
        <w:rPr>
          <w:sz w:val="22"/>
          <w:szCs w:val="22"/>
        </w:rPr>
        <w:t>Согласие может быть отозвано мною путем направления в редакцию письменного заявления по электронной почте издания. Автор согласен, что в случае отзыва согласия на обработку персональных данных издатель вправе продолжить обработку персональных данных без согласия</w:t>
      </w:r>
      <w:r w:rsidRPr="00631B63">
        <w:rPr>
          <w:spacing w:val="-7"/>
          <w:sz w:val="22"/>
          <w:szCs w:val="22"/>
        </w:rPr>
        <w:t xml:space="preserve"> </w:t>
      </w:r>
      <w:r w:rsidRPr="00631B63">
        <w:rPr>
          <w:sz w:val="22"/>
          <w:szCs w:val="22"/>
        </w:rPr>
        <w:t>автора</w:t>
      </w:r>
      <w:r w:rsidRPr="00631B63">
        <w:rPr>
          <w:spacing w:val="-8"/>
          <w:sz w:val="22"/>
          <w:szCs w:val="22"/>
        </w:rPr>
        <w:t xml:space="preserve"> </w:t>
      </w:r>
      <w:r w:rsidRPr="00631B63">
        <w:rPr>
          <w:sz w:val="22"/>
          <w:szCs w:val="22"/>
        </w:rPr>
        <w:t>при</w:t>
      </w:r>
      <w:r w:rsidRPr="00631B63">
        <w:rPr>
          <w:spacing w:val="-6"/>
          <w:sz w:val="22"/>
          <w:szCs w:val="22"/>
        </w:rPr>
        <w:t xml:space="preserve"> </w:t>
      </w:r>
      <w:r w:rsidRPr="00631B63">
        <w:rPr>
          <w:sz w:val="22"/>
          <w:szCs w:val="22"/>
        </w:rPr>
        <w:t>наличии</w:t>
      </w:r>
      <w:r w:rsidRPr="00631B63">
        <w:rPr>
          <w:spacing w:val="-8"/>
          <w:sz w:val="22"/>
          <w:szCs w:val="22"/>
        </w:rPr>
        <w:t xml:space="preserve"> </w:t>
      </w:r>
      <w:r w:rsidRPr="00631B63">
        <w:rPr>
          <w:sz w:val="22"/>
          <w:szCs w:val="22"/>
        </w:rPr>
        <w:t>оснований,</w:t>
      </w:r>
      <w:r w:rsidRPr="00631B63">
        <w:rPr>
          <w:spacing w:val="-9"/>
          <w:sz w:val="22"/>
          <w:szCs w:val="22"/>
        </w:rPr>
        <w:t xml:space="preserve"> </w:t>
      </w:r>
      <w:r w:rsidRPr="00631B63">
        <w:rPr>
          <w:sz w:val="22"/>
          <w:szCs w:val="22"/>
        </w:rPr>
        <w:t>указанных</w:t>
      </w:r>
      <w:r w:rsidRPr="00631B63">
        <w:rPr>
          <w:spacing w:val="-7"/>
          <w:sz w:val="22"/>
          <w:szCs w:val="22"/>
        </w:rPr>
        <w:t xml:space="preserve"> </w:t>
      </w:r>
      <w:r w:rsidRPr="00631B63">
        <w:rPr>
          <w:sz w:val="22"/>
          <w:szCs w:val="22"/>
        </w:rPr>
        <w:t>в</w:t>
      </w:r>
      <w:r w:rsidRPr="00631B63">
        <w:rPr>
          <w:spacing w:val="-9"/>
          <w:sz w:val="22"/>
          <w:szCs w:val="22"/>
        </w:rPr>
        <w:t xml:space="preserve"> </w:t>
      </w:r>
      <w:r w:rsidRPr="00631B63">
        <w:rPr>
          <w:sz w:val="22"/>
          <w:szCs w:val="22"/>
        </w:rPr>
        <w:t>пунктах</w:t>
      </w:r>
      <w:r w:rsidRPr="00631B63">
        <w:rPr>
          <w:spacing w:val="-7"/>
          <w:sz w:val="22"/>
          <w:szCs w:val="22"/>
        </w:rPr>
        <w:t xml:space="preserve"> </w:t>
      </w:r>
      <w:r w:rsidRPr="00631B63">
        <w:rPr>
          <w:sz w:val="22"/>
          <w:szCs w:val="22"/>
        </w:rPr>
        <w:t>2—11</w:t>
      </w:r>
      <w:r w:rsidRPr="00631B63">
        <w:rPr>
          <w:spacing w:val="-7"/>
          <w:sz w:val="22"/>
          <w:szCs w:val="22"/>
        </w:rPr>
        <w:t xml:space="preserve"> </w:t>
      </w:r>
      <w:r w:rsidRPr="00631B63">
        <w:rPr>
          <w:sz w:val="22"/>
          <w:szCs w:val="22"/>
        </w:rPr>
        <w:t>ч.</w:t>
      </w:r>
      <w:r w:rsidRPr="00631B63">
        <w:rPr>
          <w:spacing w:val="-7"/>
          <w:sz w:val="22"/>
          <w:szCs w:val="22"/>
        </w:rPr>
        <w:t xml:space="preserve"> </w:t>
      </w:r>
      <w:r w:rsidRPr="00631B63">
        <w:rPr>
          <w:sz w:val="22"/>
          <w:szCs w:val="22"/>
        </w:rPr>
        <w:t>1</w:t>
      </w:r>
      <w:r w:rsidRPr="00631B63">
        <w:rPr>
          <w:spacing w:val="-7"/>
          <w:sz w:val="22"/>
          <w:szCs w:val="22"/>
        </w:rPr>
        <w:t xml:space="preserve"> </w:t>
      </w:r>
      <w:r w:rsidRPr="00631B63">
        <w:rPr>
          <w:sz w:val="22"/>
          <w:szCs w:val="22"/>
        </w:rPr>
        <w:t>ст.</w:t>
      </w:r>
      <w:r w:rsidRPr="00631B63">
        <w:rPr>
          <w:spacing w:val="-7"/>
          <w:sz w:val="22"/>
          <w:szCs w:val="22"/>
        </w:rPr>
        <w:t xml:space="preserve"> </w:t>
      </w:r>
      <w:r w:rsidRPr="00631B63">
        <w:rPr>
          <w:sz w:val="22"/>
          <w:szCs w:val="22"/>
        </w:rPr>
        <w:t>6,</w:t>
      </w:r>
      <w:r w:rsidRPr="00631B63">
        <w:rPr>
          <w:spacing w:val="-7"/>
          <w:sz w:val="22"/>
          <w:szCs w:val="22"/>
        </w:rPr>
        <w:t xml:space="preserve"> </w:t>
      </w:r>
      <w:r w:rsidRPr="00631B63">
        <w:rPr>
          <w:sz w:val="22"/>
          <w:szCs w:val="22"/>
        </w:rPr>
        <w:t>ч.</w:t>
      </w:r>
      <w:r w:rsidRPr="00631B63">
        <w:rPr>
          <w:spacing w:val="-7"/>
          <w:sz w:val="22"/>
          <w:szCs w:val="22"/>
        </w:rPr>
        <w:t xml:space="preserve"> </w:t>
      </w:r>
      <w:r w:rsidRPr="00631B63">
        <w:rPr>
          <w:sz w:val="22"/>
          <w:szCs w:val="22"/>
        </w:rPr>
        <w:t>2</w:t>
      </w:r>
      <w:r w:rsidRPr="00631B63">
        <w:rPr>
          <w:spacing w:val="-7"/>
          <w:sz w:val="22"/>
          <w:szCs w:val="22"/>
        </w:rPr>
        <w:t xml:space="preserve"> </w:t>
      </w:r>
      <w:r w:rsidRPr="00631B63">
        <w:rPr>
          <w:sz w:val="22"/>
          <w:szCs w:val="22"/>
        </w:rPr>
        <w:t>ст.</w:t>
      </w:r>
      <w:r w:rsidRPr="00631B63">
        <w:rPr>
          <w:spacing w:val="-7"/>
          <w:sz w:val="22"/>
          <w:szCs w:val="22"/>
        </w:rPr>
        <w:t xml:space="preserve"> </w:t>
      </w:r>
      <w:r w:rsidRPr="00631B63">
        <w:rPr>
          <w:sz w:val="22"/>
          <w:szCs w:val="22"/>
        </w:rPr>
        <w:t>10</w:t>
      </w:r>
      <w:r w:rsidRPr="00631B63">
        <w:rPr>
          <w:spacing w:val="-9"/>
          <w:sz w:val="22"/>
          <w:szCs w:val="22"/>
        </w:rPr>
        <w:t xml:space="preserve"> </w:t>
      </w:r>
      <w:r w:rsidRPr="00631B63">
        <w:rPr>
          <w:sz w:val="22"/>
          <w:szCs w:val="22"/>
        </w:rPr>
        <w:t>и</w:t>
      </w:r>
      <w:r w:rsidRPr="00631B63">
        <w:rPr>
          <w:spacing w:val="-6"/>
          <w:sz w:val="22"/>
          <w:szCs w:val="22"/>
        </w:rPr>
        <w:t xml:space="preserve"> </w:t>
      </w:r>
      <w:r w:rsidRPr="00631B63">
        <w:rPr>
          <w:sz w:val="22"/>
          <w:szCs w:val="22"/>
        </w:rPr>
        <w:t>ч.</w:t>
      </w:r>
      <w:r w:rsidRPr="00631B63">
        <w:rPr>
          <w:spacing w:val="-7"/>
          <w:sz w:val="22"/>
          <w:szCs w:val="22"/>
        </w:rPr>
        <w:t xml:space="preserve"> </w:t>
      </w:r>
      <w:r w:rsidRPr="00631B63">
        <w:rPr>
          <w:sz w:val="22"/>
          <w:szCs w:val="22"/>
        </w:rPr>
        <w:t>2</w:t>
      </w:r>
      <w:r w:rsidRPr="00631B63">
        <w:rPr>
          <w:spacing w:val="-9"/>
          <w:sz w:val="22"/>
          <w:szCs w:val="22"/>
        </w:rPr>
        <w:t xml:space="preserve"> </w:t>
      </w:r>
      <w:r w:rsidRPr="00631B63">
        <w:rPr>
          <w:sz w:val="22"/>
          <w:szCs w:val="22"/>
        </w:rPr>
        <w:t>ст. 11 Федерального закона № 152-ФЗ «О персональных данных» от 27.07.2006</w:t>
      </w:r>
      <w:r w:rsidRPr="00631B63">
        <w:rPr>
          <w:spacing w:val="-7"/>
          <w:sz w:val="22"/>
          <w:szCs w:val="22"/>
        </w:rPr>
        <w:t xml:space="preserve"> </w:t>
      </w:r>
      <w:r w:rsidRPr="00631B63">
        <w:rPr>
          <w:sz w:val="22"/>
          <w:szCs w:val="22"/>
        </w:rPr>
        <w:t>г.</w:t>
      </w:r>
    </w:p>
    <w:p w:rsidR="008D27EF" w:rsidRPr="00631B63" w:rsidRDefault="008D27EF" w:rsidP="008D27EF">
      <w:pPr>
        <w:pStyle w:val="a6"/>
        <w:tabs>
          <w:tab w:val="left" w:pos="832"/>
          <w:tab w:val="left" w:pos="3052"/>
          <w:tab w:val="left" w:pos="3772"/>
        </w:tabs>
        <w:spacing w:line="275" w:lineRule="exact"/>
        <w:rPr>
          <w:sz w:val="22"/>
          <w:szCs w:val="22"/>
        </w:rPr>
      </w:pPr>
      <w:r w:rsidRPr="00631B63">
        <w:rPr>
          <w:sz w:val="22"/>
          <w:szCs w:val="22"/>
        </w:rPr>
        <w:t>«</w:t>
      </w:r>
      <w:r w:rsidRPr="00631B63">
        <w:rPr>
          <w:sz w:val="22"/>
          <w:szCs w:val="22"/>
          <w:u w:val="single"/>
        </w:rPr>
        <w:t xml:space="preserve"> </w:t>
      </w:r>
      <w:r w:rsidRPr="00631B63">
        <w:rPr>
          <w:sz w:val="22"/>
          <w:szCs w:val="22"/>
          <w:u w:val="single"/>
        </w:rPr>
        <w:tab/>
      </w:r>
      <w:r w:rsidRPr="00631B63">
        <w:rPr>
          <w:sz w:val="22"/>
          <w:szCs w:val="22"/>
        </w:rPr>
        <w:t>»</w:t>
      </w:r>
      <w:r w:rsidRPr="00631B63">
        <w:rPr>
          <w:sz w:val="22"/>
          <w:szCs w:val="22"/>
          <w:u w:val="single"/>
        </w:rPr>
        <w:tab/>
      </w:r>
      <w:r w:rsidRPr="00631B63">
        <w:rPr>
          <w:sz w:val="22"/>
          <w:szCs w:val="22"/>
        </w:rPr>
        <w:t>20</w:t>
      </w:r>
      <w:r w:rsidR="00631B63" w:rsidRPr="00631B63">
        <w:rPr>
          <w:sz w:val="22"/>
          <w:szCs w:val="22"/>
        </w:rPr>
        <w:t>2</w:t>
      </w:r>
      <w:r w:rsidRPr="00631B63">
        <w:rPr>
          <w:sz w:val="22"/>
          <w:szCs w:val="22"/>
        </w:rPr>
        <w:tab/>
        <w:t>г.</w:t>
      </w:r>
    </w:p>
    <w:p w:rsidR="008D27EF" w:rsidRPr="00631B63" w:rsidRDefault="006A386C" w:rsidP="008D27EF">
      <w:pPr>
        <w:pStyle w:val="a6"/>
        <w:spacing w:line="20" w:lineRule="exact"/>
        <w:ind w:left="3467"/>
        <w:rPr>
          <w:sz w:val="22"/>
          <w:szCs w:val="22"/>
        </w:rPr>
      </w:pP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pict>
          <v:group id="Group 4" o:spid="_x0000_s1026" style="width:12pt;height:.5pt;mso-position-horizontal-relative:char;mso-position-vertical-relative:line" coordsize="240,10">
            <v:line id="Line 5" o:spid="_x0000_s1027" style="position:absolute;visibility:visible" from="0,5" to="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" strokeweight=".48pt"/>
            <w10:anchorlock/>
          </v:group>
        </w:pict>
      </w:r>
    </w:p>
    <w:p w:rsidR="008D27EF" w:rsidRPr="00631B63" w:rsidRDefault="006A386C" w:rsidP="008D27EF">
      <w:pPr>
        <w:pStyle w:val="a6"/>
        <w:spacing w:before="90" w:line="276" w:lineRule="exact"/>
        <w:ind w:left="1833"/>
        <w:rPr>
          <w:sz w:val="22"/>
          <w:szCs w:val="22"/>
        </w:rPr>
      </w:pPr>
      <w:r>
        <w:rPr>
          <w:noProof/>
          <w:sz w:val="22"/>
          <w:szCs w:val="22"/>
        </w:rPr>
        <w:pict>
          <v:line id="Line 3" o:spid="_x0000_s1029" style="position:absolute;left:0;text-align:left;z-index:251662336;visibility:visible;mso-wrap-distance-top:-3e-5mm;mso-wrap-distance-bottom:-3e-5mm;mso-position-horizontal-relative:page" from="234.85pt,18.05pt" to="360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" strokeweight=".48pt">
            <w10:wrap anchorx="page"/>
          </v:line>
        </w:pict>
      </w:r>
      <w:r>
        <w:rPr>
          <w:noProof/>
          <w:sz w:val="22"/>
          <w:szCs w:val="22"/>
        </w:rPr>
        <w:pict>
          <v:line id="Line 2" o:spid="_x0000_s1028" style="position:absolute;left:0;text-align:left;z-index:251663360;visibility:visible;mso-wrap-distance-top:-3e-5mm;mso-wrap-distance-bottom:-3e-5mm;mso-position-horizontal-relative:page" from="372.7pt,18.05pt" to="552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" strokeweight=".48pt">
            <w10:wrap anchorx="page"/>
          </v:line>
        </w:pict>
      </w:r>
      <w:r w:rsidR="008D27EF" w:rsidRPr="00631B63">
        <w:rPr>
          <w:sz w:val="22"/>
          <w:szCs w:val="22"/>
        </w:rPr>
        <w:t>Личная подпись</w:t>
      </w:r>
    </w:p>
    <w:p w:rsidR="008D27EF" w:rsidRPr="00631B63" w:rsidRDefault="008D27EF" w:rsidP="008D27EF">
      <w:pPr>
        <w:spacing w:line="253" w:lineRule="exact"/>
        <w:ind w:right="110"/>
        <w:jc w:val="right"/>
        <w:rPr>
          <w:rFonts w:ascii="Times New Roman" w:hAnsi="Times New Roman" w:cs="Times New Roman"/>
          <w:lang w:val="ru-RU"/>
        </w:rPr>
      </w:pPr>
      <w:r w:rsidRPr="00631B63">
        <w:rPr>
          <w:rFonts w:ascii="Times New Roman" w:hAnsi="Times New Roman" w:cs="Times New Roman"/>
          <w:lang w:val="ru-RU"/>
        </w:rPr>
        <w:t>(расшифровка подписи)</w:t>
      </w:r>
    </w:p>
    <w:p w:rsidR="008D27EF" w:rsidRPr="00631B63" w:rsidRDefault="008D27EF" w:rsidP="008D27EF">
      <w:pPr>
        <w:pStyle w:val="a6"/>
        <w:spacing w:before="4"/>
        <w:ind w:left="0"/>
        <w:rPr>
          <w:sz w:val="22"/>
          <w:szCs w:val="22"/>
        </w:rPr>
      </w:pPr>
    </w:p>
    <w:p w:rsidR="008D27EF" w:rsidRPr="00631B63" w:rsidRDefault="008D27EF" w:rsidP="008D27EF">
      <w:pPr>
        <w:pStyle w:val="a6"/>
        <w:spacing w:before="90"/>
        <w:rPr>
          <w:sz w:val="22"/>
          <w:szCs w:val="22"/>
        </w:rPr>
      </w:pPr>
      <w:r w:rsidRPr="00631B63">
        <w:rPr>
          <w:b/>
          <w:sz w:val="22"/>
          <w:szCs w:val="22"/>
        </w:rPr>
        <w:t xml:space="preserve">Примечание: </w:t>
      </w:r>
      <w:r w:rsidRPr="00631B63">
        <w:rPr>
          <w:sz w:val="22"/>
          <w:szCs w:val="22"/>
        </w:rPr>
        <w:t>подпись заверяется по месту работы или учебы автора. При подаче в редакцию новых рукописей, в том числе в соавторстве, документ повторно не заполняется.</w:t>
      </w:r>
    </w:p>
    <w:p w:rsidR="008D27EF" w:rsidRPr="00631B63" w:rsidRDefault="008D27EF" w:rsidP="00752492">
      <w:pPr>
        <w:tabs>
          <w:tab w:val="left" w:pos="4900"/>
        </w:tabs>
        <w:spacing w:before="31" w:after="0" w:line="240" w:lineRule="auto"/>
        <w:ind w:right="-7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8D27EF" w:rsidRPr="00631B63" w:rsidSect="007C02D9">
      <w:type w:val="continuous"/>
      <w:pgSz w:w="11920" w:h="16840"/>
      <w:pgMar w:top="902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ustin Cyr Bold">
    <w:panose1 w:val="02020803070702030403"/>
    <w:charset w:val="00"/>
    <w:family w:val="roman"/>
    <w:notTrueType/>
    <w:pitch w:val="variable"/>
    <w:sig w:usb0="00000207" w:usb1="00000000" w:usb2="00000000" w:usb3="00000000" w:csb0="00000097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4861"/>
    <w:multiLevelType w:val="multilevel"/>
    <w:tmpl w:val="D90E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1D8"/>
    <w:multiLevelType w:val="multilevel"/>
    <w:tmpl w:val="DA74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93493"/>
    <w:multiLevelType w:val="hybridMultilevel"/>
    <w:tmpl w:val="3CC25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D1506"/>
    <w:multiLevelType w:val="hybridMultilevel"/>
    <w:tmpl w:val="6D6A1992"/>
    <w:lvl w:ilvl="0" w:tplc="6DDC224C">
      <w:start w:val="1"/>
      <w:numFmt w:val="decimal"/>
      <w:lvlText w:val="%1)"/>
      <w:lvlJc w:val="left"/>
      <w:pPr>
        <w:ind w:left="112" w:hanging="327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ru-RU" w:bidi="ru-RU"/>
      </w:rPr>
    </w:lvl>
    <w:lvl w:ilvl="1" w:tplc="19122B38">
      <w:numFmt w:val="bullet"/>
      <w:lvlText w:val="•"/>
      <w:lvlJc w:val="left"/>
      <w:pPr>
        <w:ind w:left="1122" w:hanging="327"/>
      </w:pPr>
      <w:rPr>
        <w:rFonts w:hint="default"/>
        <w:lang w:val="ru-RU" w:eastAsia="ru-RU" w:bidi="ru-RU"/>
      </w:rPr>
    </w:lvl>
    <w:lvl w:ilvl="2" w:tplc="699E2AD4">
      <w:numFmt w:val="bullet"/>
      <w:lvlText w:val="•"/>
      <w:lvlJc w:val="left"/>
      <w:pPr>
        <w:ind w:left="2125" w:hanging="327"/>
      </w:pPr>
      <w:rPr>
        <w:rFonts w:hint="default"/>
        <w:lang w:val="ru-RU" w:eastAsia="ru-RU" w:bidi="ru-RU"/>
      </w:rPr>
    </w:lvl>
    <w:lvl w:ilvl="3" w:tplc="7E96D5D8">
      <w:numFmt w:val="bullet"/>
      <w:lvlText w:val="•"/>
      <w:lvlJc w:val="left"/>
      <w:pPr>
        <w:ind w:left="3127" w:hanging="327"/>
      </w:pPr>
      <w:rPr>
        <w:rFonts w:hint="default"/>
        <w:lang w:val="ru-RU" w:eastAsia="ru-RU" w:bidi="ru-RU"/>
      </w:rPr>
    </w:lvl>
    <w:lvl w:ilvl="4" w:tplc="39084EC0">
      <w:numFmt w:val="bullet"/>
      <w:lvlText w:val="•"/>
      <w:lvlJc w:val="left"/>
      <w:pPr>
        <w:ind w:left="4130" w:hanging="327"/>
      </w:pPr>
      <w:rPr>
        <w:rFonts w:hint="default"/>
        <w:lang w:val="ru-RU" w:eastAsia="ru-RU" w:bidi="ru-RU"/>
      </w:rPr>
    </w:lvl>
    <w:lvl w:ilvl="5" w:tplc="7BD291DA">
      <w:numFmt w:val="bullet"/>
      <w:lvlText w:val="•"/>
      <w:lvlJc w:val="left"/>
      <w:pPr>
        <w:ind w:left="5133" w:hanging="327"/>
      </w:pPr>
      <w:rPr>
        <w:rFonts w:hint="default"/>
        <w:lang w:val="ru-RU" w:eastAsia="ru-RU" w:bidi="ru-RU"/>
      </w:rPr>
    </w:lvl>
    <w:lvl w:ilvl="6" w:tplc="0234CA18">
      <w:numFmt w:val="bullet"/>
      <w:lvlText w:val="•"/>
      <w:lvlJc w:val="left"/>
      <w:pPr>
        <w:ind w:left="6135" w:hanging="327"/>
      </w:pPr>
      <w:rPr>
        <w:rFonts w:hint="default"/>
        <w:lang w:val="ru-RU" w:eastAsia="ru-RU" w:bidi="ru-RU"/>
      </w:rPr>
    </w:lvl>
    <w:lvl w:ilvl="7" w:tplc="9322062E">
      <w:numFmt w:val="bullet"/>
      <w:lvlText w:val="•"/>
      <w:lvlJc w:val="left"/>
      <w:pPr>
        <w:ind w:left="7138" w:hanging="327"/>
      </w:pPr>
      <w:rPr>
        <w:rFonts w:hint="default"/>
        <w:lang w:val="ru-RU" w:eastAsia="ru-RU" w:bidi="ru-RU"/>
      </w:rPr>
    </w:lvl>
    <w:lvl w:ilvl="8" w:tplc="725C970E">
      <w:numFmt w:val="bullet"/>
      <w:lvlText w:val="•"/>
      <w:lvlJc w:val="left"/>
      <w:pPr>
        <w:ind w:left="8141" w:hanging="327"/>
      </w:pPr>
      <w:rPr>
        <w:rFonts w:hint="default"/>
        <w:lang w:val="ru-RU" w:eastAsia="ru-RU" w:bidi="ru-RU"/>
      </w:rPr>
    </w:lvl>
  </w:abstractNum>
  <w:abstractNum w:abstractNumId="4" w15:restartNumberingAfterBreak="0">
    <w:nsid w:val="6A3D67BD"/>
    <w:multiLevelType w:val="multilevel"/>
    <w:tmpl w:val="90743E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B60E08"/>
    <w:multiLevelType w:val="hybridMultilevel"/>
    <w:tmpl w:val="D27A3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D5CC5"/>
    <w:rsid w:val="00001B75"/>
    <w:rsid w:val="0006529E"/>
    <w:rsid w:val="000A3F0F"/>
    <w:rsid w:val="00134BF2"/>
    <w:rsid w:val="00182031"/>
    <w:rsid w:val="001A14D8"/>
    <w:rsid w:val="001A20E1"/>
    <w:rsid w:val="001C1EF9"/>
    <w:rsid w:val="00223007"/>
    <w:rsid w:val="002A699B"/>
    <w:rsid w:val="0033460F"/>
    <w:rsid w:val="00376A77"/>
    <w:rsid w:val="00380B25"/>
    <w:rsid w:val="003B0670"/>
    <w:rsid w:val="003C3959"/>
    <w:rsid w:val="003C5E97"/>
    <w:rsid w:val="00421981"/>
    <w:rsid w:val="00572775"/>
    <w:rsid w:val="00573558"/>
    <w:rsid w:val="00596DBB"/>
    <w:rsid w:val="00631B63"/>
    <w:rsid w:val="006A386C"/>
    <w:rsid w:val="00752492"/>
    <w:rsid w:val="0076209A"/>
    <w:rsid w:val="00774E16"/>
    <w:rsid w:val="007C02D9"/>
    <w:rsid w:val="007E2175"/>
    <w:rsid w:val="00843570"/>
    <w:rsid w:val="0088070F"/>
    <w:rsid w:val="008D27EF"/>
    <w:rsid w:val="008D5CAA"/>
    <w:rsid w:val="008D5CC5"/>
    <w:rsid w:val="0094354F"/>
    <w:rsid w:val="009571CC"/>
    <w:rsid w:val="0097468B"/>
    <w:rsid w:val="00A73E5E"/>
    <w:rsid w:val="00A85D0D"/>
    <w:rsid w:val="00A95065"/>
    <w:rsid w:val="00AF3D0B"/>
    <w:rsid w:val="00B01A14"/>
    <w:rsid w:val="00C04718"/>
    <w:rsid w:val="00C97BB3"/>
    <w:rsid w:val="00CB7B73"/>
    <w:rsid w:val="00CD1DEE"/>
    <w:rsid w:val="00CE17F7"/>
    <w:rsid w:val="00CE4D46"/>
    <w:rsid w:val="00D85473"/>
    <w:rsid w:val="00E0368A"/>
    <w:rsid w:val="00E651CD"/>
    <w:rsid w:val="00E9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B020F61"/>
  <w15:docId w15:val="{731C783C-C802-4999-A385-807165E8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09A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8D27EF"/>
    <w:pPr>
      <w:widowControl/>
      <w:spacing w:after="160" w:line="259" w:lineRule="auto"/>
      <w:ind w:left="720"/>
      <w:contextualSpacing/>
    </w:pPr>
    <w:rPr>
      <w:lang w:val="ru-RU"/>
    </w:rPr>
  </w:style>
  <w:style w:type="table" w:styleId="a5">
    <w:name w:val="Table Grid"/>
    <w:basedOn w:val="a1"/>
    <w:uiPriority w:val="39"/>
    <w:rsid w:val="008D27EF"/>
    <w:pPr>
      <w:widowControl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8D27EF"/>
    <w:pPr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8D27EF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lit.ru" TargetMode="External"/><Relationship Id="rId13" Type="http://schemas.openxmlformats.org/officeDocument/2006/relationships/hyperlink" Target="vecto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nslit.ru" TargetMode="External"/><Relationship Id="rId12" Type="http://schemas.openxmlformats.org/officeDocument/2006/relationships/hyperlink" Target="http://journals.eco-vecto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nmj@volgmed.ru" TargetMode="External"/><Relationship Id="rId11" Type="http://schemas.openxmlformats.org/officeDocument/2006/relationships/hyperlink" Target="http://www.translit.ru" TargetMode="External"/><Relationship Id="rId5" Type="http://schemas.openxmlformats.org/officeDocument/2006/relationships/hyperlink" Target="mailto:volgogradscientifmedjournal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library.ru/item.asp?id=744974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7449747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3782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6</cp:revision>
  <dcterms:created xsi:type="dcterms:W3CDTF">2025-08-08T09:49:00Z</dcterms:created>
  <dcterms:modified xsi:type="dcterms:W3CDTF">2026-04-13T13:18:00Z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2024-04-05T00:00:00Z</vt:filetime>
  </property>
</Properties>
</file>